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D3" w:rsidRDefault="00977A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E2655F" wp14:editId="0157B945">
            <wp:simplePos x="0" y="0"/>
            <wp:positionH relativeFrom="column">
              <wp:posOffset>3458292</wp:posOffset>
            </wp:positionH>
            <wp:positionV relativeFrom="paragraph">
              <wp:posOffset>-387</wp:posOffset>
            </wp:positionV>
            <wp:extent cx="2447950" cy="79513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50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3D3">
        <w:rPr>
          <w:noProof/>
          <w:lang w:eastAsia="en-GB"/>
        </w:rPr>
        <w:drawing>
          <wp:inline distT="0" distB="0" distL="0" distR="0" wp14:anchorId="13312BCA" wp14:editId="60699768">
            <wp:extent cx="2170430" cy="72326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t="30602" r="81422" b="5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D3" w:rsidRDefault="000F53D3"/>
    <w:p w:rsidR="000D2526" w:rsidRPr="00901C3B" w:rsidRDefault="005A2AE0">
      <w:pPr>
        <w:rPr>
          <w:b/>
        </w:rPr>
      </w:pPr>
      <w:r>
        <w:t xml:space="preserve"> </w:t>
      </w:r>
      <w:r w:rsidRPr="00901C3B">
        <w:rPr>
          <w:b/>
        </w:rPr>
        <w:t>ACCREDITED AGENTS SCHEME CODE OF PRAC</w:t>
      </w:r>
      <w:r w:rsidR="000F53D3" w:rsidRPr="00901C3B">
        <w:rPr>
          <w:b/>
        </w:rPr>
        <w:t xml:space="preserve">TICE </w:t>
      </w:r>
    </w:p>
    <w:p w:rsidR="005A2AE0" w:rsidRDefault="005A2AE0">
      <w:r>
        <w:t>The Council has two main objectives in setting up this Accredited Agents scheme;</w:t>
      </w:r>
    </w:p>
    <w:p w:rsidR="005A2AE0" w:rsidRDefault="005A2AE0" w:rsidP="005A2AE0">
      <w:pPr>
        <w:pStyle w:val="ListParagraph"/>
        <w:numPr>
          <w:ilvl w:val="0"/>
          <w:numId w:val="1"/>
        </w:numPr>
      </w:pPr>
      <w:r>
        <w:t>To develop positive working relationships between the Council, the Plann</w:t>
      </w:r>
      <w:r w:rsidR="00901C3B">
        <w:t>ing Service and planning agents</w:t>
      </w:r>
    </w:p>
    <w:p w:rsidR="005A2AE0" w:rsidRDefault="005A2AE0" w:rsidP="005A2AE0">
      <w:pPr>
        <w:pStyle w:val="ListParagraph"/>
        <w:numPr>
          <w:ilvl w:val="0"/>
          <w:numId w:val="1"/>
        </w:numPr>
      </w:pPr>
      <w:r>
        <w:t xml:space="preserve">To promote the submission of high quality planning applications that can be validated and registered on receipt and so deliver a more efficient way of working and faster decision making </w:t>
      </w:r>
    </w:p>
    <w:p w:rsidR="005A2AE0" w:rsidRDefault="005A2AE0" w:rsidP="005A2AE0">
      <w:r>
        <w:t xml:space="preserve">The scheme is only available for householder applications and will be run on a trial basis for 6 months from the launch of the scheme. </w:t>
      </w:r>
    </w:p>
    <w:p w:rsidR="005A2AE0" w:rsidRDefault="005A2AE0" w:rsidP="005A2AE0">
      <w:r>
        <w:t xml:space="preserve">Entry to the scheme will be subject </w:t>
      </w:r>
      <w:r w:rsidR="0012249B">
        <w:t xml:space="preserve">to the introductory trial period </w:t>
      </w:r>
      <w:r w:rsidR="00901C3B">
        <w:t>fee of £125</w:t>
      </w:r>
      <w:r w:rsidR="00113C93">
        <w:t xml:space="preserve"> which will allow access to enhanced service levels, regular training and recognition as an Accredited Agent. </w:t>
      </w:r>
    </w:p>
    <w:p w:rsidR="00113C93" w:rsidRPr="00901C3B" w:rsidRDefault="00113C93" w:rsidP="00901C3B">
      <w:pPr>
        <w:rPr>
          <w:b/>
        </w:rPr>
      </w:pPr>
      <w:r w:rsidRPr="00901C3B">
        <w:rPr>
          <w:b/>
        </w:rPr>
        <w:t xml:space="preserve">Commitments by the Council </w:t>
      </w:r>
    </w:p>
    <w:p w:rsidR="00113C93" w:rsidRDefault="00113C93" w:rsidP="00113C93">
      <w:pPr>
        <w:pStyle w:val="ListParagraph"/>
        <w:numPr>
          <w:ilvl w:val="0"/>
          <w:numId w:val="2"/>
        </w:numPr>
      </w:pPr>
      <w:r>
        <w:t xml:space="preserve">We will register and validate householder applications from Accredited Agents within 24 hours of receipt into the Planning Service </w:t>
      </w:r>
    </w:p>
    <w:p w:rsidR="00113C93" w:rsidRDefault="00113C93" w:rsidP="00113C93">
      <w:pPr>
        <w:pStyle w:val="ListParagraph"/>
        <w:numPr>
          <w:ilvl w:val="0"/>
          <w:numId w:val="2"/>
        </w:numPr>
      </w:pPr>
      <w:r>
        <w:t>We will make every effort to determine householder applications from Accredited Agents within 6 weeks of validation</w:t>
      </w:r>
    </w:p>
    <w:p w:rsidR="00113C93" w:rsidRDefault="00113C93" w:rsidP="00113C93">
      <w:pPr>
        <w:pStyle w:val="ListParagraph"/>
        <w:numPr>
          <w:ilvl w:val="0"/>
          <w:numId w:val="2"/>
        </w:numPr>
      </w:pPr>
      <w:r>
        <w:t>We will notify the Accredited Agent once the consultation process for their householder applications has ended and advise them of the likely outcome of the application</w:t>
      </w:r>
    </w:p>
    <w:p w:rsidR="00113C93" w:rsidRDefault="00113C93" w:rsidP="00113C93">
      <w:pPr>
        <w:pStyle w:val="ListParagraph"/>
        <w:numPr>
          <w:ilvl w:val="0"/>
          <w:numId w:val="2"/>
        </w:numPr>
      </w:pPr>
      <w:r>
        <w:t xml:space="preserve">We will provide training/briefing sessions at least once a year for Accredited Agents on changes in legislation, policy and to agree good practice. There will also be an opportunity to meet Planning Service staff at these meetings </w:t>
      </w:r>
    </w:p>
    <w:p w:rsidR="00113C93" w:rsidRDefault="00113C93" w:rsidP="00113C93">
      <w:pPr>
        <w:pStyle w:val="ListParagraph"/>
        <w:numPr>
          <w:ilvl w:val="0"/>
          <w:numId w:val="2"/>
        </w:numPr>
      </w:pPr>
      <w:r>
        <w:t>We will provide Accredited Agents with a certificate of membership of the scheme</w:t>
      </w:r>
    </w:p>
    <w:p w:rsidR="00113C93" w:rsidRDefault="00113C93" w:rsidP="00113C93">
      <w:pPr>
        <w:pStyle w:val="ListParagraph"/>
        <w:numPr>
          <w:ilvl w:val="0"/>
          <w:numId w:val="2"/>
        </w:numPr>
      </w:pPr>
      <w:r>
        <w:t>We will publish a list of Accredited Agents on the Council’s Planning Service web pages</w:t>
      </w:r>
    </w:p>
    <w:p w:rsidR="00113C93" w:rsidRDefault="00113C93" w:rsidP="00113C93"/>
    <w:p w:rsidR="00113C93" w:rsidRDefault="00113C93" w:rsidP="00113C93">
      <w:r>
        <w:rPr>
          <w:b/>
        </w:rPr>
        <w:t>Commitments by Accredited Agents</w:t>
      </w:r>
    </w:p>
    <w:p w:rsidR="00901C3B" w:rsidRDefault="00A35457" w:rsidP="00901C3B">
      <w:pPr>
        <w:pStyle w:val="ListParagraph"/>
        <w:numPr>
          <w:ilvl w:val="0"/>
          <w:numId w:val="4"/>
        </w:numPr>
      </w:pPr>
      <w:r>
        <w:t>You wi</w:t>
      </w:r>
      <w:r w:rsidR="00113C93">
        <w:t xml:space="preserve">ll submit </w:t>
      </w:r>
      <w:r>
        <w:t xml:space="preserve">householder applications that can be validated and registered within 24 hours. The application </w:t>
      </w:r>
      <w:r w:rsidRPr="00901C3B">
        <w:rPr>
          <w:u w:val="single"/>
        </w:rPr>
        <w:t>must</w:t>
      </w:r>
      <w:r>
        <w:t xml:space="preserve"> </w:t>
      </w:r>
      <w:r w:rsidR="00901C3B">
        <w:t>adhere to all requirements on the Householder Checklist.</w:t>
      </w:r>
    </w:p>
    <w:p w:rsidR="00A35457" w:rsidRDefault="00A35457" w:rsidP="00901C3B">
      <w:pPr>
        <w:pStyle w:val="ListParagraph"/>
        <w:numPr>
          <w:ilvl w:val="0"/>
          <w:numId w:val="4"/>
        </w:numPr>
      </w:pPr>
      <w:r>
        <w:t>You will attend a training/briefing session at least once a year to keep up to date on changes in legislation, policy and other relevant topics. These will be held at the Council’s Public Service Plaza in Havant</w:t>
      </w:r>
    </w:p>
    <w:p w:rsidR="00A35457" w:rsidRDefault="00A35457" w:rsidP="00A35457">
      <w:pPr>
        <w:pStyle w:val="ListParagraph"/>
        <w:numPr>
          <w:ilvl w:val="0"/>
          <w:numId w:val="4"/>
        </w:numPr>
      </w:pPr>
      <w:r>
        <w:t>You will agree not to share the Accredited Agents scheme logo with agents who are not part of the scheme</w:t>
      </w:r>
    </w:p>
    <w:p w:rsidR="00A35457" w:rsidRDefault="00A35457" w:rsidP="00A35457"/>
    <w:p w:rsidR="00A35457" w:rsidRDefault="00A35457" w:rsidP="00A35457">
      <w:r>
        <w:t>The Council wishes to make sure that the introduction of the Accredited Agents scheme is successful and delivers on its two main objectives</w:t>
      </w:r>
      <w:r w:rsidR="000F53D3">
        <w:t>. The Planning Service will monitor h</w:t>
      </w:r>
      <w:r>
        <w:t xml:space="preserve">ouseholder applications submitted by </w:t>
      </w:r>
      <w:r w:rsidR="000F53D3">
        <w:t>Accredited Agents and reserves the right to withdraw any agent from the scheme who submits 3 householder applications which are not in accordance with the commitments listed above.</w:t>
      </w:r>
    </w:p>
    <w:p w:rsidR="00901C3B" w:rsidRDefault="00901C3B" w:rsidP="00901C3B"/>
    <w:p w:rsidR="00901C3B" w:rsidRDefault="00901C3B" w:rsidP="00901C3B">
      <w:pPr>
        <w:spacing w:after="0"/>
      </w:pPr>
      <w:r>
        <w:t>I/W</w:t>
      </w:r>
      <w:r w:rsidRPr="00901C3B">
        <w:t>e…………………………………………………………</w:t>
      </w:r>
      <w:r>
        <w:t>……………………………..</w:t>
      </w:r>
      <w:r w:rsidRPr="00901C3B">
        <w:t>…</w:t>
      </w:r>
      <w:r>
        <w:t>………..</w:t>
      </w:r>
      <w:r w:rsidRPr="00901C3B">
        <w:t>…. (Name of planning agent)</w:t>
      </w:r>
    </w:p>
    <w:p w:rsidR="00901C3B" w:rsidRPr="00901C3B" w:rsidRDefault="008D669A" w:rsidP="00901C3B">
      <w:pPr>
        <w:spacing w:after="0"/>
      </w:pPr>
      <w:r w:rsidRPr="00901C3B">
        <w:t>Apply</w:t>
      </w:r>
      <w:r w:rsidR="00901C3B" w:rsidRPr="00901C3B">
        <w:t xml:space="preserve"> to</w:t>
      </w:r>
      <w:r w:rsidR="00901C3B">
        <w:t xml:space="preserve"> </w:t>
      </w:r>
      <w:r w:rsidR="00901C3B" w:rsidRPr="00901C3B">
        <w:t>join the Accredited Agent Scheme and agree to abide by the code of practice terms above.</w:t>
      </w:r>
    </w:p>
    <w:p w:rsidR="00901C3B" w:rsidRDefault="00901C3B" w:rsidP="00901C3B">
      <w:pPr>
        <w:spacing w:after="0"/>
      </w:pPr>
    </w:p>
    <w:p w:rsidR="00901C3B" w:rsidRDefault="00901C3B" w:rsidP="00901C3B">
      <w:pPr>
        <w:spacing w:after="0"/>
      </w:pPr>
    </w:p>
    <w:p w:rsidR="00901C3B" w:rsidRDefault="00901C3B" w:rsidP="00901C3B">
      <w:pPr>
        <w:spacing w:after="0" w:line="480" w:lineRule="auto"/>
      </w:pPr>
      <w:r>
        <w:t>Contact Name:</w:t>
      </w:r>
    </w:p>
    <w:p w:rsidR="00901C3B" w:rsidRDefault="00901C3B" w:rsidP="00901C3B">
      <w:pPr>
        <w:spacing w:after="0" w:line="480" w:lineRule="auto"/>
      </w:pPr>
      <w:r>
        <w:t>Company Name:</w:t>
      </w:r>
    </w:p>
    <w:p w:rsidR="00901C3B" w:rsidRDefault="00901C3B" w:rsidP="00901C3B">
      <w:pPr>
        <w:spacing w:after="0" w:line="480" w:lineRule="auto"/>
      </w:pPr>
      <w:r>
        <w:t>Address:</w:t>
      </w:r>
    </w:p>
    <w:p w:rsidR="00901C3B" w:rsidRDefault="00901C3B" w:rsidP="00901C3B">
      <w:pPr>
        <w:spacing w:after="0" w:line="480" w:lineRule="auto"/>
      </w:pPr>
    </w:p>
    <w:p w:rsidR="00901C3B" w:rsidRDefault="00901C3B" w:rsidP="00901C3B">
      <w:pPr>
        <w:spacing w:after="0" w:line="480" w:lineRule="auto"/>
      </w:pPr>
    </w:p>
    <w:p w:rsidR="00901C3B" w:rsidRDefault="00901C3B" w:rsidP="00901C3B">
      <w:pPr>
        <w:spacing w:after="0" w:line="480" w:lineRule="auto"/>
      </w:pPr>
      <w:r>
        <w:t>Email:</w:t>
      </w:r>
    </w:p>
    <w:p w:rsidR="00901C3B" w:rsidRDefault="00901C3B" w:rsidP="00901C3B">
      <w:pPr>
        <w:spacing w:after="0" w:line="480" w:lineRule="auto"/>
      </w:pPr>
      <w:r>
        <w:t>Telephone Number:</w:t>
      </w:r>
    </w:p>
    <w:p w:rsidR="00901C3B" w:rsidRDefault="00901C3B" w:rsidP="00901C3B">
      <w:pPr>
        <w:spacing w:after="0" w:line="480" w:lineRule="auto"/>
      </w:pPr>
    </w:p>
    <w:p w:rsidR="00901C3B" w:rsidRDefault="00901C3B" w:rsidP="00901C3B">
      <w:pPr>
        <w:spacing w:after="0" w:line="480" w:lineRule="auto"/>
      </w:pPr>
      <w:r w:rsidRPr="00901C3B">
        <w:t xml:space="preserve">Signed: </w:t>
      </w:r>
    </w:p>
    <w:p w:rsidR="00901C3B" w:rsidRDefault="00901C3B" w:rsidP="00901C3B">
      <w:pPr>
        <w:spacing w:after="0" w:line="480" w:lineRule="auto"/>
      </w:pPr>
      <w:r w:rsidRPr="00901C3B">
        <w:t>Date:</w:t>
      </w:r>
    </w:p>
    <w:p w:rsidR="00076E93" w:rsidRDefault="00076E93" w:rsidP="00901C3B">
      <w:pPr>
        <w:spacing w:after="0" w:line="480" w:lineRule="auto"/>
      </w:pPr>
    </w:p>
    <w:p w:rsidR="00076E93" w:rsidRDefault="00076E93" w:rsidP="0007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</w:p>
    <w:p w:rsidR="00076E93" w:rsidRDefault="00076E93" w:rsidP="0007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>
        <w:t xml:space="preserve">Payment of </w:t>
      </w:r>
      <w:r w:rsidR="0012249B">
        <w:t xml:space="preserve">trial period fee of </w:t>
      </w:r>
      <w:r>
        <w:t xml:space="preserve">£125 paid by cheque / telephone payment                 </w:t>
      </w:r>
    </w:p>
    <w:p w:rsidR="00076E93" w:rsidRDefault="00076E93" w:rsidP="0007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</w:p>
    <w:p w:rsidR="00076E93" w:rsidRDefault="00076E93" w:rsidP="0007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>Officer initials:</w:t>
      </w:r>
    </w:p>
    <w:p w:rsidR="00076E93" w:rsidRPr="00901C3B" w:rsidRDefault="00076E93" w:rsidP="0007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right"/>
      </w:pPr>
      <w:r>
        <w:t>HBC Use Only</w:t>
      </w:r>
    </w:p>
    <w:p w:rsidR="00901C3B" w:rsidRDefault="00901C3B" w:rsidP="00901C3B">
      <w:pPr>
        <w:spacing w:after="0"/>
      </w:pPr>
    </w:p>
    <w:p w:rsidR="000F53D3" w:rsidRDefault="000F53D3" w:rsidP="00A35457"/>
    <w:p w:rsidR="000F53D3" w:rsidRDefault="000F53D3" w:rsidP="00A35457"/>
    <w:p w:rsidR="000F53D3" w:rsidRDefault="000F53D3" w:rsidP="00A35457"/>
    <w:p w:rsidR="000F53D3" w:rsidRPr="00113C93" w:rsidRDefault="000F53D3" w:rsidP="00A35457"/>
    <w:sectPr w:rsidR="000F53D3" w:rsidRPr="00113C93" w:rsidSect="008D434F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E8" w:rsidRDefault="003867E8" w:rsidP="000F53D3">
      <w:pPr>
        <w:spacing w:after="0" w:line="240" w:lineRule="auto"/>
      </w:pPr>
      <w:r>
        <w:separator/>
      </w:r>
    </w:p>
  </w:endnote>
  <w:endnote w:type="continuationSeparator" w:id="0">
    <w:p w:rsidR="003867E8" w:rsidRDefault="003867E8" w:rsidP="000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4F" w:rsidRPr="008D434F" w:rsidRDefault="008D434F" w:rsidP="008D434F">
    <w:pPr>
      <w:pStyle w:val="Footer"/>
    </w:pPr>
    <w:r w:rsidRPr="008D434F">
      <w:t xml:space="preserve">Havant Accredited Agents Scheme –Code of Practice – April 2016 </w:t>
    </w:r>
  </w:p>
  <w:p w:rsidR="008D434F" w:rsidRDefault="008D4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E8" w:rsidRDefault="003867E8" w:rsidP="000F53D3">
      <w:pPr>
        <w:spacing w:after="0" w:line="240" w:lineRule="auto"/>
      </w:pPr>
      <w:r>
        <w:separator/>
      </w:r>
    </w:p>
  </w:footnote>
  <w:footnote w:type="continuationSeparator" w:id="0">
    <w:p w:rsidR="003867E8" w:rsidRDefault="003867E8" w:rsidP="000F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7E6"/>
    <w:multiLevelType w:val="hybridMultilevel"/>
    <w:tmpl w:val="E678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736"/>
    <w:multiLevelType w:val="hybridMultilevel"/>
    <w:tmpl w:val="B8A4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746C"/>
    <w:multiLevelType w:val="hybridMultilevel"/>
    <w:tmpl w:val="84EA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2A1A"/>
    <w:multiLevelType w:val="hybridMultilevel"/>
    <w:tmpl w:val="BA94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E0"/>
    <w:rsid w:val="00076E93"/>
    <w:rsid w:val="000D2526"/>
    <w:rsid w:val="000F53D3"/>
    <w:rsid w:val="00113C93"/>
    <w:rsid w:val="0012249B"/>
    <w:rsid w:val="003867E8"/>
    <w:rsid w:val="00425EB7"/>
    <w:rsid w:val="005A2AE0"/>
    <w:rsid w:val="008D434F"/>
    <w:rsid w:val="008D669A"/>
    <w:rsid w:val="00901C3B"/>
    <w:rsid w:val="00977A87"/>
    <w:rsid w:val="00A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D3"/>
  </w:style>
  <w:style w:type="paragraph" w:styleId="Footer">
    <w:name w:val="footer"/>
    <w:basedOn w:val="Normal"/>
    <w:link w:val="FooterChar"/>
    <w:uiPriority w:val="99"/>
    <w:unhideWhenUsed/>
    <w:rsid w:val="000F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D3"/>
  </w:style>
  <w:style w:type="paragraph" w:styleId="BalloonText">
    <w:name w:val="Balloon Text"/>
    <w:basedOn w:val="Normal"/>
    <w:link w:val="BalloonTextChar"/>
    <w:uiPriority w:val="99"/>
    <w:semiHidden/>
    <w:unhideWhenUsed/>
    <w:rsid w:val="000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D3"/>
  </w:style>
  <w:style w:type="paragraph" w:styleId="Footer">
    <w:name w:val="footer"/>
    <w:basedOn w:val="Normal"/>
    <w:link w:val="FooterChar"/>
    <w:uiPriority w:val="99"/>
    <w:unhideWhenUsed/>
    <w:rsid w:val="000F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D3"/>
  </w:style>
  <w:style w:type="paragraph" w:styleId="BalloonText">
    <w:name w:val="Balloon Text"/>
    <w:basedOn w:val="Normal"/>
    <w:link w:val="BalloonTextChar"/>
    <w:uiPriority w:val="99"/>
    <w:semiHidden/>
    <w:unhideWhenUsed/>
    <w:rsid w:val="000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LisaTh</dc:creator>
  <cp:lastModifiedBy>HUser</cp:lastModifiedBy>
  <cp:revision>2</cp:revision>
  <dcterms:created xsi:type="dcterms:W3CDTF">2016-05-04T11:29:00Z</dcterms:created>
  <dcterms:modified xsi:type="dcterms:W3CDTF">2016-05-04T11:29:00Z</dcterms:modified>
</cp:coreProperties>
</file>