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1E484" w14:textId="77777777" w:rsidR="00744AB9" w:rsidRDefault="008434A7"/>
    <w:p w14:paraId="5EE86A40" w14:textId="77777777" w:rsidR="00012AF0" w:rsidRDefault="00012AF0"/>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13" w:type="dxa"/>
        </w:tblCellMar>
        <w:tblLook w:val="04A0" w:firstRow="1" w:lastRow="0" w:firstColumn="1" w:lastColumn="0" w:noHBand="0" w:noVBand="1"/>
      </w:tblPr>
      <w:tblGrid>
        <w:gridCol w:w="1980"/>
        <w:gridCol w:w="8470"/>
      </w:tblGrid>
      <w:tr w:rsidR="008C2474" w14:paraId="6B26E156" w14:textId="77777777" w:rsidTr="005E2E8F">
        <w:trPr>
          <w:trHeight w:val="510"/>
        </w:trPr>
        <w:tc>
          <w:tcPr>
            <w:tcW w:w="1980" w:type="dxa"/>
            <w:shd w:val="clear" w:color="auto" w:fill="84BF41"/>
            <w:vAlign w:val="center"/>
          </w:tcPr>
          <w:p w14:paraId="15411256"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Author</w:t>
            </w:r>
          </w:p>
        </w:tc>
        <w:tc>
          <w:tcPr>
            <w:tcW w:w="8470" w:type="dxa"/>
            <w:shd w:val="clear" w:color="auto" w:fill="auto"/>
            <w:vAlign w:val="center"/>
          </w:tcPr>
          <w:p w14:paraId="7C693518" w14:textId="4C6551E6" w:rsidR="008C2474" w:rsidRPr="005E2E8F" w:rsidRDefault="008434A7" w:rsidP="005E2E8F">
            <w:pPr>
              <w:spacing w:after="240"/>
              <w:rPr>
                <w:rFonts w:ascii="Arial" w:hAnsi="Arial" w:cs="Arial"/>
                <w:b/>
                <w:bCs/>
                <w:color w:val="474B4C"/>
              </w:rPr>
            </w:pPr>
            <w:r>
              <w:rPr>
                <w:rFonts w:ascii="Arial" w:hAnsi="Arial" w:cs="Arial"/>
                <w:b/>
                <w:bCs/>
                <w:color w:val="474B4C"/>
              </w:rPr>
              <w:t>Equality Diversity and Inclusion Adviser</w:t>
            </w:r>
          </w:p>
        </w:tc>
      </w:tr>
      <w:tr w:rsidR="00F3165E" w14:paraId="18C694F0" w14:textId="77777777" w:rsidTr="005E2E8F">
        <w:trPr>
          <w:trHeight w:val="510"/>
        </w:trPr>
        <w:tc>
          <w:tcPr>
            <w:tcW w:w="1980" w:type="dxa"/>
            <w:shd w:val="clear" w:color="auto" w:fill="84BF41"/>
            <w:vAlign w:val="center"/>
          </w:tcPr>
          <w:p w14:paraId="4D9F97C1" w14:textId="77777777" w:rsidR="00F3165E" w:rsidRDefault="00F3165E" w:rsidP="005E2E8F">
            <w:pPr>
              <w:spacing w:after="240"/>
              <w:rPr>
                <w:rFonts w:ascii="Arial" w:hAnsi="Arial" w:cs="Arial"/>
                <w:b/>
                <w:bCs/>
                <w:color w:val="FFFFFF" w:themeColor="background1"/>
              </w:rPr>
            </w:pPr>
            <w:r>
              <w:rPr>
                <w:rFonts w:ascii="Arial" w:hAnsi="Arial" w:cs="Arial"/>
                <w:b/>
                <w:bCs/>
                <w:color w:val="FFFFFF" w:themeColor="background1"/>
              </w:rPr>
              <w:t>Approved by</w:t>
            </w:r>
          </w:p>
        </w:tc>
        <w:tc>
          <w:tcPr>
            <w:tcW w:w="8470" w:type="dxa"/>
            <w:shd w:val="clear" w:color="auto" w:fill="auto"/>
            <w:vAlign w:val="center"/>
          </w:tcPr>
          <w:p w14:paraId="7E8D9629" w14:textId="436A5613" w:rsidR="00F3165E" w:rsidRDefault="008434A7" w:rsidP="005E2E8F">
            <w:pPr>
              <w:spacing w:after="240"/>
              <w:rPr>
                <w:rFonts w:ascii="Arial" w:hAnsi="Arial" w:cs="Arial"/>
                <w:b/>
                <w:bCs/>
                <w:color w:val="474B4C"/>
              </w:rPr>
            </w:pPr>
            <w:r>
              <w:rPr>
                <w:rFonts w:ascii="Arial" w:hAnsi="Arial" w:cs="Arial"/>
                <w:b/>
                <w:bCs/>
                <w:color w:val="474B4C"/>
              </w:rPr>
              <w:t>Human Resources Committee</w:t>
            </w:r>
          </w:p>
        </w:tc>
      </w:tr>
      <w:tr w:rsidR="008C2474" w14:paraId="084A908D" w14:textId="77777777" w:rsidTr="005E2E8F">
        <w:trPr>
          <w:trHeight w:val="510"/>
        </w:trPr>
        <w:tc>
          <w:tcPr>
            <w:tcW w:w="1980" w:type="dxa"/>
            <w:shd w:val="clear" w:color="auto" w:fill="84BF41"/>
            <w:vAlign w:val="center"/>
          </w:tcPr>
          <w:p w14:paraId="154C8059"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Approv</w:t>
            </w:r>
            <w:r w:rsidR="004C3F3E">
              <w:rPr>
                <w:rFonts w:ascii="Arial" w:hAnsi="Arial" w:cs="Arial"/>
                <w:b/>
                <w:bCs/>
                <w:color w:val="FFFFFF" w:themeColor="background1"/>
              </w:rPr>
              <w:t>al</w:t>
            </w:r>
            <w:r>
              <w:rPr>
                <w:rFonts w:ascii="Arial" w:hAnsi="Arial" w:cs="Arial"/>
                <w:b/>
                <w:bCs/>
                <w:color w:val="FFFFFF" w:themeColor="background1"/>
              </w:rPr>
              <w:t xml:space="preserve"> date</w:t>
            </w:r>
          </w:p>
        </w:tc>
        <w:tc>
          <w:tcPr>
            <w:tcW w:w="8470" w:type="dxa"/>
            <w:vAlign w:val="center"/>
          </w:tcPr>
          <w:p w14:paraId="32E4A2E9" w14:textId="04A1977A" w:rsidR="008C2474" w:rsidRPr="005E2E8F" w:rsidRDefault="008434A7" w:rsidP="005E2E8F">
            <w:pPr>
              <w:spacing w:after="240"/>
              <w:rPr>
                <w:rFonts w:ascii="Arial" w:hAnsi="Arial" w:cs="Arial"/>
                <w:b/>
                <w:bCs/>
                <w:color w:val="474B4C"/>
              </w:rPr>
            </w:pPr>
            <w:r>
              <w:rPr>
                <w:rFonts w:ascii="Arial" w:hAnsi="Arial" w:cs="Arial"/>
                <w:b/>
                <w:bCs/>
                <w:color w:val="474B4C"/>
              </w:rPr>
              <w:t xml:space="preserve">Due </w:t>
            </w:r>
            <w:r>
              <w:rPr>
                <w:rFonts w:ascii="Arial" w:hAnsi="Arial" w:cs="Arial"/>
                <w:b/>
                <w:bCs/>
                <w:color w:val="474B4C"/>
              </w:rPr>
              <w:t>Oct 4</w:t>
            </w:r>
            <w:r w:rsidRPr="008434A7">
              <w:rPr>
                <w:rFonts w:ascii="Arial" w:hAnsi="Arial" w:cs="Arial"/>
                <w:b/>
                <w:bCs/>
                <w:color w:val="474B4C"/>
                <w:vertAlign w:val="superscript"/>
              </w:rPr>
              <w:t>th</w:t>
            </w:r>
            <w:r>
              <w:rPr>
                <w:rFonts w:ascii="Arial" w:hAnsi="Arial" w:cs="Arial"/>
                <w:b/>
                <w:bCs/>
                <w:color w:val="474B4C"/>
              </w:rPr>
              <w:t xml:space="preserve"> 2023</w:t>
            </w:r>
          </w:p>
        </w:tc>
      </w:tr>
      <w:tr w:rsidR="008C2474" w14:paraId="5634EE4E" w14:textId="77777777" w:rsidTr="005E2E8F">
        <w:trPr>
          <w:trHeight w:val="510"/>
        </w:trPr>
        <w:tc>
          <w:tcPr>
            <w:tcW w:w="1980" w:type="dxa"/>
            <w:shd w:val="clear" w:color="auto" w:fill="84BF41"/>
            <w:vAlign w:val="center"/>
          </w:tcPr>
          <w:p w14:paraId="2F9824C6"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Review</w:t>
            </w:r>
            <w:r w:rsidR="008C2474" w:rsidRPr="005E2E8F">
              <w:rPr>
                <w:rFonts w:ascii="Arial" w:hAnsi="Arial" w:cs="Arial"/>
                <w:b/>
                <w:bCs/>
                <w:color w:val="FFFFFF" w:themeColor="background1"/>
              </w:rPr>
              <w:t xml:space="preserve"> date</w:t>
            </w:r>
          </w:p>
        </w:tc>
        <w:tc>
          <w:tcPr>
            <w:tcW w:w="8470" w:type="dxa"/>
            <w:vAlign w:val="center"/>
          </w:tcPr>
          <w:p w14:paraId="7AC79891" w14:textId="4852B5E0" w:rsidR="008C2474" w:rsidRPr="005E2E8F" w:rsidRDefault="008434A7" w:rsidP="005E2E8F">
            <w:pPr>
              <w:spacing w:after="240"/>
              <w:rPr>
                <w:rFonts w:ascii="Arial" w:hAnsi="Arial" w:cs="Arial"/>
                <w:b/>
                <w:bCs/>
                <w:color w:val="474B4C"/>
              </w:rPr>
            </w:pPr>
            <w:r>
              <w:rPr>
                <w:rFonts w:ascii="Arial" w:hAnsi="Arial" w:cs="Arial"/>
                <w:b/>
                <w:bCs/>
                <w:color w:val="474B4C"/>
              </w:rPr>
              <w:t>Summer 2023</w:t>
            </w:r>
          </w:p>
        </w:tc>
      </w:tr>
    </w:tbl>
    <w:p w14:paraId="3C9FCCBE" w14:textId="04BB71DA" w:rsidR="00F3165E" w:rsidRDefault="00F3165E" w:rsidP="00F3165E">
      <w:pPr>
        <w:tabs>
          <w:tab w:val="left" w:pos="3012"/>
        </w:tabs>
        <w:rPr>
          <w:rFonts w:ascii="Arial" w:hAnsi="Arial" w:cs="Arial"/>
        </w:rPr>
      </w:pPr>
    </w:p>
    <w:p w14:paraId="597E62F3" w14:textId="77777777" w:rsidR="00F3165E" w:rsidRDefault="00F3165E" w:rsidP="00F3165E">
      <w:pPr>
        <w:tabs>
          <w:tab w:val="left" w:pos="3012"/>
        </w:tabs>
        <w:rPr>
          <w:rFonts w:ascii="Arial" w:hAnsi="Arial" w:cs="Arial"/>
        </w:rPr>
      </w:pPr>
    </w:p>
    <w:p w14:paraId="13BFD9A6" w14:textId="77777777" w:rsidR="008434A7" w:rsidRDefault="008434A7" w:rsidP="008434A7">
      <w:pPr>
        <w:jc w:val="center"/>
        <w:rPr>
          <w:rFonts w:ascii="Arial" w:hAnsi="Arial" w:cs="Arial"/>
          <w:b/>
          <w:u w:val="single"/>
        </w:rPr>
      </w:pPr>
    </w:p>
    <w:p w14:paraId="605805EB" w14:textId="58D86DF7" w:rsidR="008434A7" w:rsidRPr="0072170C" w:rsidRDefault="008434A7" w:rsidP="008434A7">
      <w:pPr>
        <w:jc w:val="center"/>
        <w:rPr>
          <w:rFonts w:ascii="Arial" w:hAnsi="Arial" w:cs="Arial"/>
          <w:b/>
          <w:u w:val="single"/>
        </w:rPr>
      </w:pPr>
      <w:r w:rsidRPr="0072170C">
        <w:rPr>
          <w:rFonts w:ascii="Arial" w:hAnsi="Arial" w:cs="Arial"/>
          <w:b/>
          <w:u w:val="single"/>
        </w:rPr>
        <w:t>Equality Policy 2</w:t>
      </w:r>
      <w:r>
        <w:rPr>
          <w:rFonts w:ascii="Arial" w:hAnsi="Arial" w:cs="Arial"/>
          <w:b/>
          <w:u w:val="single"/>
        </w:rPr>
        <w:t>02</w:t>
      </w:r>
      <w:r>
        <w:rPr>
          <w:rFonts w:ascii="Arial" w:hAnsi="Arial" w:cs="Arial"/>
          <w:b/>
          <w:u w:val="single"/>
        </w:rPr>
        <w:t>3</w:t>
      </w:r>
      <w:r w:rsidRPr="0072170C">
        <w:rPr>
          <w:rFonts w:ascii="Arial" w:hAnsi="Arial" w:cs="Arial"/>
          <w:b/>
          <w:u w:val="single"/>
        </w:rPr>
        <w:t xml:space="preserve"> Appendix</w:t>
      </w:r>
    </w:p>
    <w:p w14:paraId="2BE7E50F" w14:textId="260B78DC" w:rsidR="008434A7" w:rsidRDefault="008434A7" w:rsidP="008434A7">
      <w:pPr>
        <w:rPr>
          <w:rFonts w:ascii="Arial" w:hAnsi="Arial" w:cs="Arial"/>
          <w:b/>
        </w:rPr>
      </w:pPr>
    </w:p>
    <w:p w14:paraId="21286066" w14:textId="77777777" w:rsidR="008434A7" w:rsidRDefault="008434A7" w:rsidP="008434A7">
      <w:pPr>
        <w:rPr>
          <w:rFonts w:ascii="Arial" w:hAnsi="Arial" w:cs="Arial"/>
          <w:b/>
        </w:rPr>
      </w:pPr>
    </w:p>
    <w:p w14:paraId="7A4B3E5F" w14:textId="729E0E96" w:rsidR="008434A7" w:rsidRDefault="008434A7" w:rsidP="008434A7">
      <w:pPr>
        <w:rPr>
          <w:rFonts w:ascii="Arial" w:hAnsi="Arial" w:cs="Arial"/>
          <w:b/>
          <w:u w:val="single"/>
        </w:rPr>
      </w:pPr>
      <w:r w:rsidRPr="0072170C">
        <w:rPr>
          <w:rFonts w:ascii="Arial" w:hAnsi="Arial" w:cs="Arial"/>
          <w:b/>
          <w:u w:val="single"/>
        </w:rPr>
        <w:t>Types of unlawful discrimination</w:t>
      </w:r>
      <w:r>
        <w:rPr>
          <w:rFonts w:ascii="Arial" w:hAnsi="Arial" w:cs="Arial"/>
          <w:b/>
          <w:u w:val="single"/>
        </w:rPr>
        <w:t xml:space="preserve"> (due to a protected characteristic)</w:t>
      </w:r>
    </w:p>
    <w:p w14:paraId="33A4BF1E" w14:textId="77777777" w:rsidR="008434A7" w:rsidRPr="0072170C" w:rsidRDefault="008434A7" w:rsidP="008434A7">
      <w:pPr>
        <w:rPr>
          <w:rFonts w:ascii="Arial" w:hAnsi="Arial" w:cs="Arial"/>
          <w:b/>
          <w:u w:val="single"/>
        </w:rPr>
      </w:pPr>
    </w:p>
    <w:p w14:paraId="5244BE6F" w14:textId="426A40D7" w:rsidR="008434A7" w:rsidRPr="0072170C" w:rsidRDefault="008434A7" w:rsidP="008434A7">
      <w:pPr>
        <w:pStyle w:val="ListParagraph"/>
        <w:numPr>
          <w:ilvl w:val="0"/>
          <w:numId w:val="4"/>
        </w:numPr>
        <w:rPr>
          <w:rFonts w:ascii="Arial" w:hAnsi="Arial" w:cs="Arial"/>
        </w:rPr>
      </w:pPr>
      <w:r w:rsidRPr="0072170C">
        <w:rPr>
          <w:rFonts w:ascii="Arial" w:hAnsi="Arial" w:cs="Arial"/>
        </w:rPr>
        <w:t>Direct (including by Associative and Perceptive)</w:t>
      </w:r>
      <w:r>
        <w:rPr>
          <w:rFonts w:ascii="Arial" w:hAnsi="Arial" w:cs="Arial"/>
        </w:rPr>
        <w:t>.</w:t>
      </w:r>
    </w:p>
    <w:p w14:paraId="324A8EAD" w14:textId="014653BF" w:rsidR="008434A7" w:rsidRPr="0072170C" w:rsidRDefault="008434A7" w:rsidP="008434A7">
      <w:pPr>
        <w:pStyle w:val="ListParagraph"/>
        <w:numPr>
          <w:ilvl w:val="0"/>
          <w:numId w:val="4"/>
        </w:numPr>
        <w:rPr>
          <w:rFonts w:ascii="Arial" w:hAnsi="Arial" w:cs="Arial"/>
        </w:rPr>
      </w:pPr>
      <w:r w:rsidRPr="0072170C">
        <w:rPr>
          <w:rFonts w:ascii="Arial" w:hAnsi="Arial" w:cs="Arial"/>
        </w:rPr>
        <w:t>Indirect</w:t>
      </w:r>
      <w:r>
        <w:rPr>
          <w:rFonts w:ascii="Arial" w:hAnsi="Arial" w:cs="Arial"/>
        </w:rPr>
        <w:t>.</w:t>
      </w:r>
    </w:p>
    <w:p w14:paraId="71506154" w14:textId="02077F7C" w:rsidR="008434A7" w:rsidRPr="0072170C" w:rsidRDefault="008434A7" w:rsidP="008434A7">
      <w:pPr>
        <w:pStyle w:val="ListParagraph"/>
        <w:numPr>
          <w:ilvl w:val="0"/>
          <w:numId w:val="4"/>
        </w:numPr>
        <w:rPr>
          <w:rFonts w:ascii="Arial" w:hAnsi="Arial" w:cs="Arial"/>
        </w:rPr>
      </w:pPr>
      <w:r w:rsidRPr="0072170C">
        <w:rPr>
          <w:rFonts w:ascii="Arial" w:hAnsi="Arial" w:cs="Arial"/>
        </w:rPr>
        <w:t>Harassment</w:t>
      </w:r>
      <w:r>
        <w:rPr>
          <w:rFonts w:ascii="Arial" w:hAnsi="Arial" w:cs="Arial"/>
        </w:rPr>
        <w:t>.</w:t>
      </w:r>
    </w:p>
    <w:p w14:paraId="33B2D598" w14:textId="74B27B41" w:rsidR="008434A7" w:rsidRPr="0072170C" w:rsidRDefault="008434A7" w:rsidP="008434A7">
      <w:pPr>
        <w:pStyle w:val="ListParagraph"/>
        <w:numPr>
          <w:ilvl w:val="0"/>
          <w:numId w:val="4"/>
        </w:numPr>
        <w:rPr>
          <w:rFonts w:ascii="Arial" w:hAnsi="Arial" w:cs="Arial"/>
        </w:rPr>
      </w:pPr>
      <w:r w:rsidRPr="0072170C">
        <w:rPr>
          <w:rFonts w:ascii="Arial" w:hAnsi="Arial" w:cs="Arial"/>
        </w:rPr>
        <w:t>Victimisation</w:t>
      </w:r>
      <w:r>
        <w:rPr>
          <w:rFonts w:ascii="Arial" w:hAnsi="Arial" w:cs="Arial"/>
        </w:rPr>
        <w:t>.</w:t>
      </w:r>
    </w:p>
    <w:p w14:paraId="6EB8E848" w14:textId="77777777" w:rsidR="008434A7" w:rsidRDefault="008434A7" w:rsidP="008434A7">
      <w:pPr>
        <w:rPr>
          <w:rFonts w:ascii="Arial" w:hAnsi="Arial" w:cs="Arial"/>
        </w:rPr>
      </w:pPr>
    </w:p>
    <w:p w14:paraId="46B3F79C" w14:textId="77777777" w:rsidR="008434A7" w:rsidRPr="0072170C" w:rsidRDefault="008434A7" w:rsidP="008434A7">
      <w:pPr>
        <w:rPr>
          <w:rFonts w:ascii="Arial" w:hAnsi="Arial" w:cs="Arial"/>
        </w:rPr>
      </w:pPr>
      <w:r w:rsidRPr="0072170C">
        <w:rPr>
          <w:rFonts w:ascii="Arial" w:hAnsi="Arial" w:cs="Arial"/>
        </w:rPr>
        <w:t>Please see glossary below for definitions</w:t>
      </w:r>
      <w:r>
        <w:rPr>
          <w:rFonts w:ascii="Arial" w:hAnsi="Arial" w:cs="Arial"/>
        </w:rPr>
        <w:t xml:space="preserve"> adopted by the Council.</w:t>
      </w:r>
    </w:p>
    <w:p w14:paraId="012EF36B" w14:textId="77777777" w:rsidR="008434A7" w:rsidRDefault="008434A7" w:rsidP="008434A7">
      <w:pPr>
        <w:rPr>
          <w:rFonts w:ascii="Arial" w:hAnsi="Arial" w:cs="Arial"/>
          <w:b/>
        </w:rPr>
      </w:pPr>
    </w:p>
    <w:p w14:paraId="013CF7E3" w14:textId="77777777" w:rsidR="008434A7" w:rsidRPr="0072170C" w:rsidRDefault="008434A7" w:rsidP="008434A7">
      <w:pPr>
        <w:rPr>
          <w:rFonts w:ascii="Arial" w:hAnsi="Arial" w:cs="Arial"/>
          <w:b/>
          <w:u w:val="single"/>
        </w:rPr>
      </w:pPr>
      <w:r w:rsidRPr="0072170C">
        <w:rPr>
          <w:rFonts w:ascii="Arial" w:hAnsi="Arial" w:cs="Arial"/>
          <w:b/>
          <w:u w:val="single"/>
        </w:rPr>
        <w:t>Glossary of Terms</w:t>
      </w:r>
    </w:p>
    <w:p w14:paraId="1AFE72CB" w14:textId="77777777" w:rsidR="008434A7" w:rsidRDefault="008434A7" w:rsidP="008434A7">
      <w:pPr>
        <w:rPr>
          <w:rFonts w:ascii="Arial" w:hAnsi="Arial" w:cs="Arial"/>
          <w:b/>
        </w:rPr>
      </w:pPr>
    </w:p>
    <w:p w14:paraId="2E86A4FB" w14:textId="77777777" w:rsidR="008434A7" w:rsidRPr="00120B8B" w:rsidRDefault="008434A7" w:rsidP="008434A7">
      <w:pPr>
        <w:rPr>
          <w:rFonts w:ascii="Arial" w:hAnsi="Arial" w:cs="Arial"/>
        </w:rPr>
      </w:pPr>
      <w:r>
        <w:rPr>
          <w:rFonts w:ascii="Arial" w:hAnsi="Arial" w:cs="Arial"/>
          <w:b/>
        </w:rPr>
        <w:t xml:space="preserve">Alternative formats </w:t>
      </w:r>
      <w:r>
        <w:rPr>
          <w:rFonts w:ascii="Arial" w:hAnsi="Arial" w:cs="Arial"/>
        </w:rPr>
        <w:t xml:space="preserve">(usually) written materials available in other ways, such as braille, large print, but can also be audio/visual. </w:t>
      </w:r>
    </w:p>
    <w:p w14:paraId="7E740A75" w14:textId="77777777" w:rsidR="008434A7" w:rsidRPr="00364481" w:rsidRDefault="008434A7" w:rsidP="008434A7">
      <w:pPr>
        <w:rPr>
          <w:rFonts w:ascii="Arial" w:hAnsi="Arial" w:cs="Arial"/>
          <w:b/>
        </w:rPr>
      </w:pPr>
    </w:p>
    <w:p w14:paraId="44C227D2" w14:textId="77777777" w:rsidR="008434A7" w:rsidRPr="009C3F45" w:rsidRDefault="008434A7" w:rsidP="008434A7">
      <w:pPr>
        <w:rPr>
          <w:rFonts w:ascii="Arial" w:hAnsi="Arial" w:cs="Arial"/>
          <w:b/>
        </w:rPr>
      </w:pPr>
      <w:r w:rsidRPr="00364481">
        <w:rPr>
          <w:rFonts w:ascii="Arial" w:hAnsi="Arial" w:cs="Arial"/>
          <w:b/>
        </w:rPr>
        <w:t xml:space="preserve">Age </w:t>
      </w:r>
      <w:r w:rsidRPr="00364481">
        <w:rPr>
          <w:rFonts w:ascii="Arial" w:hAnsi="Arial" w:cs="Arial"/>
        </w:rPr>
        <w:t xml:space="preserve">a person belonging to a particular age (for example 32-year olds) </w:t>
      </w:r>
      <w:r>
        <w:rPr>
          <w:rFonts w:ascii="Arial" w:hAnsi="Arial" w:cs="Arial"/>
        </w:rPr>
        <w:t>or range of ages (for example 65 to 8</w:t>
      </w:r>
      <w:r w:rsidRPr="00364481">
        <w:rPr>
          <w:rFonts w:ascii="Arial" w:hAnsi="Arial" w:cs="Arial"/>
        </w:rPr>
        <w:t>0-year olds).</w:t>
      </w:r>
    </w:p>
    <w:p w14:paraId="677E8884" w14:textId="77777777" w:rsidR="008434A7" w:rsidRDefault="008434A7" w:rsidP="008434A7">
      <w:pPr>
        <w:rPr>
          <w:rFonts w:ascii="Arial" w:hAnsi="Arial" w:cs="Arial"/>
          <w:b/>
        </w:rPr>
      </w:pPr>
    </w:p>
    <w:p w14:paraId="7C481900" w14:textId="77777777" w:rsidR="008434A7" w:rsidRPr="00AC5430" w:rsidRDefault="008434A7" w:rsidP="008434A7">
      <w:pPr>
        <w:rPr>
          <w:rFonts w:ascii="Arial" w:hAnsi="Arial" w:cs="Arial"/>
        </w:rPr>
      </w:pPr>
      <w:r w:rsidRPr="00AC5430">
        <w:rPr>
          <w:rFonts w:ascii="Arial" w:hAnsi="Arial" w:cs="Arial"/>
          <w:b/>
        </w:rPr>
        <w:t xml:space="preserve">Anti-Semitism </w:t>
      </w:r>
      <w:r w:rsidRPr="00AC5430">
        <w:rPr>
          <w:rFonts w:ascii="Arial" w:hAnsi="Arial" w:cs="Arial"/>
        </w:rPr>
        <w:t>It is a certain perception of Jews, which may be expressed as hatred toward Jews. Rhetorical and physical manifestations of antisemitism are directed toward Jewish or non-Jewish individuals and/or their property, toward Jewish community institutions and religious facilities. (International Holocaust</w:t>
      </w:r>
      <w:r w:rsidRPr="00AC5430">
        <w:rPr>
          <w:rFonts w:ascii="Arial" w:hAnsi="Arial" w:cs="Arial"/>
          <w:b/>
        </w:rPr>
        <w:t xml:space="preserve"> </w:t>
      </w:r>
      <w:r w:rsidRPr="00AC5430">
        <w:rPr>
          <w:rFonts w:ascii="Arial" w:hAnsi="Arial" w:cs="Arial"/>
        </w:rPr>
        <w:t>Remembrance Alliance working definition of anti-Semitism).</w:t>
      </w:r>
    </w:p>
    <w:p w14:paraId="74F40829" w14:textId="77777777" w:rsidR="008434A7" w:rsidRDefault="008434A7" w:rsidP="008434A7">
      <w:pPr>
        <w:rPr>
          <w:rFonts w:ascii="Arial" w:hAnsi="Arial" w:cs="Arial"/>
          <w:b/>
        </w:rPr>
      </w:pPr>
    </w:p>
    <w:p w14:paraId="50EA1424" w14:textId="77777777" w:rsidR="008434A7" w:rsidRDefault="008434A7" w:rsidP="008434A7">
      <w:pPr>
        <w:rPr>
          <w:rFonts w:ascii="Arial" w:hAnsi="Arial" w:cs="Arial"/>
        </w:rPr>
      </w:pPr>
      <w:r w:rsidRPr="0031565F">
        <w:rPr>
          <w:rFonts w:ascii="Arial" w:hAnsi="Arial" w:cs="Arial"/>
          <w:b/>
        </w:rPr>
        <w:t>Associative discrimination</w:t>
      </w:r>
      <w:r>
        <w:rPr>
          <w:rFonts w:ascii="Arial" w:hAnsi="Arial" w:cs="Arial"/>
          <w:b/>
        </w:rPr>
        <w:t xml:space="preserve"> </w:t>
      </w:r>
      <w:r w:rsidRPr="006A5F44">
        <w:rPr>
          <w:rFonts w:ascii="Arial" w:hAnsi="Arial" w:cs="Arial"/>
        </w:rPr>
        <w:t>is</w:t>
      </w:r>
      <w:r>
        <w:rPr>
          <w:rFonts w:ascii="Arial" w:hAnsi="Arial" w:cs="Arial"/>
          <w:b/>
        </w:rPr>
        <w:t xml:space="preserve"> </w:t>
      </w:r>
      <w:r w:rsidRPr="0031565F">
        <w:rPr>
          <w:rFonts w:ascii="Arial" w:hAnsi="Arial" w:cs="Arial"/>
        </w:rPr>
        <w:t>direct</w:t>
      </w:r>
      <w:r w:rsidRPr="0031565F">
        <w:rPr>
          <w:rFonts w:ascii="Arial" w:hAnsi="Arial" w:cs="Arial"/>
          <w:bCs/>
        </w:rPr>
        <w:t xml:space="preserve"> </w:t>
      </w:r>
      <w:r w:rsidRPr="0031565F">
        <w:rPr>
          <w:rFonts w:ascii="Arial" w:hAnsi="Arial" w:cs="Arial"/>
        </w:rPr>
        <w:t>discrimination against someone because they associate with another person</w:t>
      </w:r>
      <w:r w:rsidRPr="0031565F">
        <w:rPr>
          <w:rFonts w:ascii="Arial" w:hAnsi="Arial" w:cs="Arial"/>
          <w:bCs/>
        </w:rPr>
        <w:t xml:space="preserve"> </w:t>
      </w:r>
      <w:r w:rsidRPr="0031565F">
        <w:rPr>
          <w:rFonts w:ascii="Arial" w:hAnsi="Arial" w:cs="Arial"/>
        </w:rPr>
        <w:t xml:space="preserve">who possesses a protected characteristic. </w:t>
      </w:r>
      <w:r>
        <w:rPr>
          <w:rFonts w:ascii="Arial" w:hAnsi="Arial" w:cs="Arial"/>
        </w:rPr>
        <w:t xml:space="preserve"> This</w:t>
      </w:r>
      <w:r w:rsidRPr="0031565F">
        <w:rPr>
          <w:rFonts w:ascii="Arial" w:hAnsi="Arial" w:cs="Arial"/>
          <w:bCs/>
        </w:rPr>
        <w:t xml:space="preserve"> </w:t>
      </w:r>
      <w:r w:rsidRPr="0031565F">
        <w:rPr>
          <w:rFonts w:ascii="Arial" w:hAnsi="Arial" w:cs="Arial"/>
        </w:rPr>
        <w:t>already applies to race, religion or belief and sexual orientation. Now</w:t>
      </w:r>
      <w:r w:rsidRPr="0031565F">
        <w:rPr>
          <w:rFonts w:ascii="Arial" w:hAnsi="Arial" w:cs="Arial"/>
          <w:bCs/>
        </w:rPr>
        <w:t xml:space="preserve"> </w:t>
      </w:r>
      <w:r w:rsidRPr="0031565F">
        <w:rPr>
          <w:rFonts w:ascii="Arial" w:hAnsi="Arial" w:cs="Arial"/>
        </w:rPr>
        <w:t xml:space="preserve">extended to cover age, disability, gender reassignment and sex. </w:t>
      </w:r>
    </w:p>
    <w:p w14:paraId="3F137DAC" w14:textId="77777777" w:rsidR="008434A7" w:rsidRPr="0031565F" w:rsidRDefault="008434A7" w:rsidP="008434A7">
      <w:pPr>
        <w:rPr>
          <w:rFonts w:ascii="Arial" w:hAnsi="Arial" w:cs="Arial"/>
        </w:rPr>
      </w:pPr>
    </w:p>
    <w:p w14:paraId="69C90C18" w14:textId="77777777" w:rsidR="008434A7" w:rsidRPr="004B1F5A" w:rsidRDefault="008434A7" w:rsidP="008434A7">
      <w:pPr>
        <w:rPr>
          <w:rFonts w:ascii="Arial" w:hAnsi="Arial" w:cs="Arial"/>
          <w:bCs/>
        </w:rPr>
      </w:pPr>
      <w:r>
        <w:rPr>
          <w:rFonts w:ascii="Arial" w:hAnsi="Arial" w:cs="Arial"/>
          <w:b/>
          <w:bCs/>
        </w:rPr>
        <w:t xml:space="preserve">Customer </w:t>
      </w:r>
      <w:r>
        <w:rPr>
          <w:rFonts w:ascii="Arial" w:hAnsi="Arial" w:cs="Arial"/>
          <w:bCs/>
        </w:rPr>
        <w:t xml:space="preserve">includes those receiving goods or services from the Council, our partners, </w:t>
      </w:r>
      <w:proofErr w:type="gramStart"/>
      <w:r>
        <w:rPr>
          <w:rFonts w:ascii="Arial" w:hAnsi="Arial" w:cs="Arial"/>
          <w:bCs/>
        </w:rPr>
        <w:t>Councillors</w:t>
      </w:r>
      <w:proofErr w:type="gramEnd"/>
      <w:r>
        <w:rPr>
          <w:rFonts w:ascii="Arial" w:hAnsi="Arial" w:cs="Arial"/>
          <w:bCs/>
        </w:rPr>
        <w:t xml:space="preserve"> and workforce. This includes all people and organisations that interact with the Council both internally and externally. </w:t>
      </w:r>
    </w:p>
    <w:p w14:paraId="60E1E20A" w14:textId="77777777" w:rsidR="008434A7" w:rsidRDefault="008434A7" w:rsidP="008434A7">
      <w:pPr>
        <w:rPr>
          <w:rFonts w:ascii="Arial" w:hAnsi="Arial" w:cs="Arial"/>
          <w:b/>
          <w:bCs/>
        </w:rPr>
      </w:pPr>
    </w:p>
    <w:p w14:paraId="54A973FF" w14:textId="77777777" w:rsidR="008434A7" w:rsidRPr="0031565F" w:rsidRDefault="008434A7" w:rsidP="008434A7">
      <w:pPr>
        <w:rPr>
          <w:rFonts w:ascii="Arial" w:hAnsi="Arial" w:cs="Arial"/>
          <w:bCs/>
        </w:rPr>
      </w:pPr>
      <w:r w:rsidRPr="0031565F">
        <w:rPr>
          <w:rFonts w:ascii="Arial" w:hAnsi="Arial" w:cs="Arial"/>
          <w:b/>
          <w:bCs/>
        </w:rPr>
        <w:lastRenderedPageBreak/>
        <w:t xml:space="preserve">Direct discrimination </w:t>
      </w:r>
      <w:r w:rsidRPr="0031565F">
        <w:rPr>
          <w:rFonts w:ascii="Arial" w:hAnsi="Arial" w:cs="Arial"/>
          <w:bCs/>
        </w:rPr>
        <w:t>occurs when someone is treated less favourably than another person because of a protected characteristic they have or are thought to have or because they associate with someone who has a protected characteristic</w:t>
      </w:r>
      <w:r>
        <w:rPr>
          <w:rFonts w:ascii="Arial" w:hAnsi="Arial" w:cs="Arial"/>
          <w:bCs/>
        </w:rPr>
        <w:t>.</w:t>
      </w:r>
      <w:r w:rsidRPr="0031565F">
        <w:rPr>
          <w:rFonts w:ascii="Arial" w:hAnsi="Arial" w:cs="Arial"/>
          <w:bCs/>
        </w:rPr>
        <w:t xml:space="preserve"> </w:t>
      </w:r>
    </w:p>
    <w:p w14:paraId="03D3D9BA" w14:textId="77777777" w:rsidR="008434A7" w:rsidRDefault="008434A7" w:rsidP="008434A7">
      <w:pPr>
        <w:rPr>
          <w:rFonts w:ascii="Arial" w:hAnsi="Arial" w:cs="Arial"/>
          <w:b/>
        </w:rPr>
      </w:pPr>
    </w:p>
    <w:p w14:paraId="7154711C" w14:textId="52831830" w:rsidR="008434A7" w:rsidRPr="0031565F" w:rsidRDefault="008434A7" w:rsidP="008434A7">
      <w:pPr>
        <w:autoSpaceDE w:val="0"/>
        <w:autoSpaceDN w:val="0"/>
        <w:adjustRightInd w:val="0"/>
        <w:rPr>
          <w:rFonts w:ascii="Arial" w:hAnsi="Arial" w:cs="Arial"/>
        </w:rPr>
      </w:pPr>
      <w:r w:rsidRPr="0031565F">
        <w:rPr>
          <w:rFonts w:ascii="Arial" w:hAnsi="Arial" w:cs="Arial"/>
          <w:b/>
          <w:bCs/>
        </w:rPr>
        <w:t xml:space="preserve">Disability </w:t>
      </w:r>
      <w:r>
        <w:rPr>
          <w:rFonts w:ascii="Arial" w:hAnsi="Arial" w:cs="Arial"/>
        </w:rPr>
        <w:t>A</w:t>
      </w:r>
      <w:r w:rsidRPr="0031565F">
        <w:rPr>
          <w:rFonts w:ascii="Arial" w:hAnsi="Arial" w:cs="Arial"/>
        </w:rPr>
        <w:t xml:space="preserve"> person is disabled if they have a physical or mental impairment which has a substantial and long term adverse effect on their ability to carry out normal day-to-day activities, which would include things like using a telephone, reading a </w:t>
      </w:r>
      <w:r w:rsidRPr="0031565F">
        <w:rPr>
          <w:rFonts w:ascii="Arial" w:hAnsi="Arial" w:cs="Arial"/>
        </w:rPr>
        <w:t>book,</w:t>
      </w:r>
      <w:r w:rsidRPr="0031565F">
        <w:rPr>
          <w:rFonts w:ascii="Arial" w:hAnsi="Arial" w:cs="Arial"/>
        </w:rPr>
        <w:t xml:space="preserve"> or using public transport.</w:t>
      </w:r>
      <w:r>
        <w:rPr>
          <w:rFonts w:ascii="Arial" w:hAnsi="Arial" w:cs="Arial"/>
        </w:rPr>
        <w:t xml:space="preserve"> People who have had a disability in the past are also protected.</w:t>
      </w:r>
    </w:p>
    <w:p w14:paraId="4F843662" w14:textId="77777777" w:rsidR="008434A7" w:rsidRDefault="008434A7" w:rsidP="008434A7">
      <w:pPr>
        <w:autoSpaceDE w:val="0"/>
        <w:autoSpaceDN w:val="0"/>
        <w:adjustRightInd w:val="0"/>
        <w:rPr>
          <w:rFonts w:ascii="Arial" w:hAnsi="Arial" w:cs="Arial"/>
          <w:b/>
        </w:rPr>
      </w:pPr>
    </w:p>
    <w:p w14:paraId="1E272725" w14:textId="77777777" w:rsidR="008434A7" w:rsidRPr="00364481" w:rsidRDefault="008434A7" w:rsidP="008434A7">
      <w:pPr>
        <w:autoSpaceDE w:val="0"/>
        <w:autoSpaceDN w:val="0"/>
        <w:adjustRightInd w:val="0"/>
        <w:rPr>
          <w:rFonts w:ascii="Arial" w:hAnsi="Arial" w:cs="Arial"/>
        </w:rPr>
      </w:pPr>
      <w:r>
        <w:rPr>
          <w:rFonts w:ascii="Arial" w:hAnsi="Arial" w:cs="Arial"/>
          <w:b/>
        </w:rPr>
        <w:t xml:space="preserve">Disciplinary procedure </w:t>
      </w:r>
      <w:r>
        <w:rPr>
          <w:rFonts w:ascii="Arial" w:hAnsi="Arial" w:cs="Arial"/>
        </w:rPr>
        <w:t xml:space="preserve">is the process for employers to use in </w:t>
      </w:r>
      <w:r w:rsidRPr="00364481">
        <w:rPr>
          <w:rFonts w:ascii="Arial" w:hAnsi="Arial" w:cs="Arial"/>
        </w:rPr>
        <w:t>dealing with situations</w:t>
      </w:r>
      <w:r>
        <w:rPr>
          <w:rFonts w:ascii="Arial" w:hAnsi="Arial" w:cs="Arial"/>
        </w:rPr>
        <w:t xml:space="preserve"> of employee </w:t>
      </w:r>
      <w:r w:rsidRPr="00364481">
        <w:rPr>
          <w:rFonts w:ascii="Arial" w:hAnsi="Arial" w:cs="Arial"/>
        </w:rPr>
        <w:t>misconduct and/or poor performance.</w:t>
      </w:r>
    </w:p>
    <w:p w14:paraId="5F156C3D" w14:textId="77777777" w:rsidR="008434A7" w:rsidRDefault="008434A7" w:rsidP="008434A7">
      <w:pPr>
        <w:autoSpaceDE w:val="0"/>
        <w:autoSpaceDN w:val="0"/>
        <w:adjustRightInd w:val="0"/>
        <w:rPr>
          <w:rFonts w:ascii="Arial" w:hAnsi="Arial" w:cs="Arial"/>
          <w:b/>
        </w:rPr>
      </w:pPr>
    </w:p>
    <w:p w14:paraId="53E64A08" w14:textId="77777777" w:rsidR="008434A7" w:rsidRDefault="008434A7" w:rsidP="008434A7">
      <w:pPr>
        <w:autoSpaceDE w:val="0"/>
        <w:autoSpaceDN w:val="0"/>
        <w:adjustRightInd w:val="0"/>
        <w:rPr>
          <w:rFonts w:ascii="Arial" w:hAnsi="Arial" w:cs="Arial"/>
          <w:b/>
        </w:rPr>
      </w:pPr>
      <w:r>
        <w:rPr>
          <w:rFonts w:ascii="Arial" w:hAnsi="Arial" w:cs="Arial"/>
          <w:b/>
        </w:rPr>
        <w:t xml:space="preserve">Diversity </w:t>
      </w:r>
      <w:r w:rsidRPr="00950166">
        <w:rPr>
          <w:rFonts w:ascii="Arial" w:hAnsi="Arial" w:cs="Arial"/>
        </w:rPr>
        <w:t>recognising, and valuing people are different, from different backgrounds.</w:t>
      </w:r>
    </w:p>
    <w:p w14:paraId="44B307FF" w14:textId="77777777" w:rsidR="008434A7" w:rsidRDefault="008434A7" w:rsidP="008434A7">
      <w:pPr>
        <w:autoSpaceDE w:val="0"/>
        <w:autoSpaceDN w:val="0"/>
        <w:adjustRightInd w:val="0"/>
        <w:rPr>
          <w:rFonts w:ascii="Arial" w:hAnsi="Arial" w:cs="Arial"/>
          <w:b/>
        </w:rPr>
      </w:pPr>
    </w:p>
    <w:p w14:paraId="23469B7A" w14:textId="77777777" w:rsidR="008434A7" w:rsidRPr="00364481" w:rsidRDefault="008434A7" w:rsidP="008434A7">
      <w:pPr>
        <w:autoSpaceDE w:val="0"/>
        <w:autoSpaceDN w:val="0"/>
        <w:adjustRightInd w:val="0"/>
        <w:rPr>
          <w:rFonts w:ascii="Arial" w:hAnsi="Arial" w:cs="Arial"/>
        </w:rPr>
      </w:pPr>
      <w:r>
        <w:rPr>
          <w:rFonts w:ascii="Arial" w:hAnsi="Arial" w:cs="Arial"/>
          <w:b/>
        </w:rPr>
        <w:t xml:space="preserve">Due regard </w:t>
      </w:r>
      <w:r w:rsidRPr="00364481">
        <w:rPr>
          <w:rFonts w:ascii="Arial" w:hAnsi="Arial" w:cs="Arial"/>
        </w:rPr>
        <w:t>consciously consider</w:t>
      </w:r>
      <w:r>
        <w:rPr>
          <w:rFonts w:ascii="Arial" w:hAnsi="Arial" w:cs="Arial"/>
        </w:rPr>
        <w:t>i</w:t>
      </w:r>
      <w:r w:rsidRPr="00364481">
        <w:rPr>
          <w:rFonts w:ascii="Arial" w:hAnsi="Arial" w:cs="Arial"/>
        </w:rPr>
        <w:t>ng the need to do the things set out in the general equality duty: eliminate discrimination, advance equality of opportunity and foster good relations.</w:t>
      </w:r>
    </w:p>
    <w:p w14:paraId="66C768FD" w14:textId="77777777" w:rsidR="008434A7" w:rsidRDefault="008434A7" w:rsidP="008434A7">
      <w:pPr>
        <w:autoSpaceDE w:val="0"/>
        <w:autoSpaceDN w:val="0"/>
        <w:adjustRightInd w:val="0"/>
        <w:rPr>
          <w:rFonts w:ascii="Arial" w:hAnsi="Arial" w:cs="Arial"/>
          <w:b/>
        </w:rPr>
      </w:pPr>
    </w:p>
    <w:p w14:paraId="0B13B1AB" w14:textId="77777777" w:rsidR="008434A7" w:rsidRDefault="008434A7" w:rsidP="008434A7">
      <w:pPr>
        <w:rPr>
          <w:rFonts w:ascii="Arial" w:hAnsi="Arial" w:cs="Arial"/>
        </w:rPr>
      </w:pPr>
      <w:r>
        <w:rPr>
          <w:rFonts w:ascii="Arial" w:hAnsi="Arial" w:cs="Arial"/>
          <w:b/>
        </w:rPr>
        <w:t>E</w:t>
      </w:r>
      <w:r w:rsidRPr="0031565F">
        <w:rPr>
          <w:rFonts w:ascii="Arial" w:hAnsi="Arial" w:cs="Arial"/>
          <w:b/>
          <w:bCs/>
        </w:rPr>
        <w:t>thnic</w:t>
      </w:r>
      <w:r>
        <w:rPr>
          <w:rFonts w:ascii="Arial" w:hAnsi="Arial" w:cs="Arial"/>
          <w:b/>
          <w:bCs/>
        </w:rPr>
        <w:t>ity/ethnic</w:t>
      </w:r>
      <w:r w:rsidRPr="0031565F">
        <w:rPr>
          <w:rFonts w:ascii="Arial" w:hAnsi="Arial" w:cs="Arial"/>
          <w:b/>
          <w:bCs/>
        </w:rPr>
        <w:t xml:space="preserve"> minority community </w:t>
      </w:r>
      <w:r w:rsidRPr="0031565F">
        <w:rPr>
          <w:rFonts w:ascii="Arial" w:hAnsi="Arial" w:cs="Arial"/>
        </w:rPr>
        <w:t>is an ethnic group that is numerically smaller than the predominant white group in Britain. This includes groups distinguished by their skin colour, as well as those such as Irish, Turkish, Cypriot, Eastern European and Travelling people.</w:t>
      </w:r>
    </w:p>
    <w:p w14:paraId="0D9394FD" w14:textId="77777777" w:rsidR="008434A7" w:rsidRDefault="008434A7" w:rsidP="008434A7">
      <w:pPr>
        <w:rPr>
          <w:rFonts w:ascii="Arial" w:hAnsi="Arial" w:cs="Arial"/>
        </w:rPr>
      </w:pPr>
    </w:p>
    <w:p w14:paraId="71C7534C" w14:textId="77777777" w:rsidR="008434A7" w:rsidRPr="00120B8B" w:rsidRDefault="008434A7" w:rsidP="008434A7">
      <w:pPr>
        <w:rPr>
          <w:rFonts w:ascii="Arial" w:hAnsi="Arial" w:cs="Arial"/>
          <w:b/>
        </w:rPr>
      </w:pPr>
      <w:r w:rsidRPr="00120B8B">
        <w:rPr>
          <w:rFonts w:ascii="Arial" w:hAnsi="Arial" w:cs="Arial"/>
          <w:b/>
        </w:rPr>
        <w:t xml:space="preserve">Eliminate </w:t>
      </w:r>
      <w:r w:rsidRPr="00120B8B">
        <w:rPr>
          <w:rFonts w:ascii="Arial" w:hAnsi="Arial" w:cs="Arial"/>
        </w:rPr>
        <w:t>completely remove something (such as discrimination).</w:t>
      </w:r>
      <w:r>
        <w:rPr>
          <w:rFonts w:ascii="Arial" w:hAnsi="Arial" w:cs="Arial"/>
        </w:rPr>
        <w:t xml:space="preserve"> </w:t>
      </w:r>
    </w:p>
    <w:p w14:paraId="06D37CF4" w14:textId="77777777" w:rsidR="008434A7" w:rsidRDefault="008434A7" w:rsidP="008434A7">
      <w:pPr>
        <w:rPr>
          <w:rFonts w:ascii="Arial" w:hAnsi="Arial" w:cs="Arial"/>
        </w:rPr>
      </w:pPr>
    </w:p>
    <w:p w14:paraId="7A6D574E" w14:textId="77777777" w:rsidR="008434A7" w:rsidRPr="00950166" w:rsidRDefault="008434A7" w:rsidP="008434A7">
      <w:pPr>
        <w:rPr>
          <w:rFonts w:ascii="Arial" w:hAnsi="Arial" w:cs="Arial"/>
        </w:rPr>
      </w:pPr>
      <w:r w:rsidRPr="00950166">
        <w:rPr>
          <w:rFonts w:ascii="Arial" w:hAnsi="Arial" w:cs="Arial"/>
          <w:b/>
        </w:rPr>
        <w:t>Equality of opportunity</w:t>
      </w:r>
      <w:r>
        <w:rPr>
          <w:rFonts w:ascii="Arial" w:hAnsi="Arial" w:cs="Arial"/>
          <w:b/>
        </w:rPr>
        <w:t xml:space="preserve"> </w:t>
      </w:r>
      <w:r>
        <w:rPr>
          <w:rFonts w:ascii="Arial" w:hAnsi="Arial" w:cs="Arial"/>
        </w:rPr>
        <w:t xml:space="preserve">ensuring people have fair access regardless of a protected characteristic. </w:t>
      </w:r>
    </w:p>
    <w:p w14:paraId="4FBB5428" w14:textId="77777777" w:rsidR="008434A7" w:rsidRDefault="008434A7" w:rsidP="008434A7">
      <w:pPr>
        <w:rPr>
          <w:rFonts w:ascii="Arial" w:hAnsi="Arial" w:cs="Arial"/>
        </w:rPr>
      </w:pPr>
    </w:p>
    <w:p w14:paraId="60985015" w14:textId="48E8D5FD" w:rsidR="008434A7" w:rsidRPr="0031565F" w:rsidRDefault="008434A7" w:rsidP="008434A7">
      <w:pPr>
        <w:rPr>
          <w:rFonts w:ascii="Arial" w:hAnsi="Arial" w:cs="Arial"/>
          <w:b/>
          <w:bCs/>
        </w:rPr>
      </w:pPr>
      <w:r w:rsidRPr="0031565F">
        <w:rPr>
          <w:rFonts w:ascii="Arial" w:hAnsi="Arial" w:cs="Arial"/>
          <w:b/>
          <w:bCs/>
        </w:rPr>
        <w:t>Gender reassignment a</w:t>
      </w:r>
      <w:r w:rsidRPr="0031565F">
        <w:rPr>
          <w:rFonts w:ascii="Arial" w:hAnsi="Arial" w:cs="Arial"/>
          <w:bCs/>
        </w:rPr>
        <w:t xml:space="preserve"> tra</w:t>
      </w:r>
      <w:r>
        <w:rPr>
          <w:rFonts w:ascii="Arial" w:hAnsi="Arial" w:cs="Arial"/>
          <w:bCs/>
        </w:rPr>
        <w:t xml:space="preserve">nssexual person is someone who </w:t>
      </w:r>
      <w:r w:rsidRPr="0031565F">
        <w:rPr>
          <w:rFonts w:ascii="Arial" w:hAnsi="Arial" w:cs="Arial"/>
          <w:bCs/>
        </w:rPr>
        <w:t xml:space="preserve">proposes to, </w:t>
      </w:r>
      <w:r w:rsidRPr="0031565F">
        <w:rPr>
          <w:rFonts w:ascii="Arial" w:hAnsi="Arial" w:cs="Arial"/>
          <w:bCs/>
        </w:rPr>
        <w:t>starts,</w:t>
      </w:r>
      <w:r w:rsidRPr="0031565F">
        <w:rPr>
          <w:rFonts w:ascii="Arial" w:hAnsi="Arial" w:cs="Arial"/>
          <w:bCs/>
        </w:rPr>
        <w:t xml:space="preserve"> or has completed </w:t>
      </w:r>
      <w:r>
        <w:rPr>
          <w:rFonts w:ascii="Arial" w:hAnsi="Arial" w:cs="Arial"/>
          <w:bCs/>
        </w:rPr>
        <w:t xml:space="preserve">a process to change his or her </w:t>
      </w:r>
      <w:r w:rsidRPr="0031565F">
        <w:rPr>
          <w:rFonts w:ascii="Arial" w:hAnsi="Arial" w:cs="Arial"/>
          <w:bCs/>
        </w:rPr>
        <w:t>gender.</w:t>
      </w:r>
      <w:r w:rsidRPr="0031565F">
        <w:rPr>
          <w:rFonts w:ascii="Arial" w:hAnsi="Arial" w:cs="Arial"/>
          <w:b/>
          <w:bCs/>
        </w:rPr>
        <w:t xml:space="preserve">  </w:t>
      </w:r>
    </w:p>
    <w:p w14:paraId="4E450F64" w14:textId="77777777" w:rsidR="008434A7" w:rsidRDefault="008434A7" w:rsidP="008434A7">
      <w:pPr>
        <w:rPr>
          <w:rFonts w:ascii="Arial" w:hAnsi="Arial" w:cs="Arial"/>
        </w:rPr>
      </w:pPr>
    </w:p>
    <w:p w14:paraId="4A6C6065" w14:textId="72C25A8E" w:rsidR="008434A7" w:rsidRPr="00364481" w:rsidRDefault="008434A7" w:rsidP="008434A7">
      <w:pPr>
        <w:rPr>
          <w:rFonts w:ascii="Arial" w:hAnsi="Arial" w:cs="Arial"/>
        </w:rPr>
      </w:pPr>
      <w:r>
        <w:rPr>
          <w:rFonts w:ascii="Arial" w:hAnsi="Arial" w:cs="Arial"/>
          <w:b/>
        </w:rPr>
        <w:t>Grievance p</w:t>
      </w:r>
      <w:r w:rsidRPr="00364481">
        <w:rPr>
          <w:rFonts w:ascii="Arial" w:hAnsi="Arial" w:cs="Arial"/>
          <w:b/>
        </w:rPr>
        <w:t>rocedure</w:t>
      </w:r>
      <w:r>
        <w:rPr>
          <w:rFonts w:ascii="Arial" w:hAnsi="Arial" w:cs="Arial"/>
          <w:b/>
        </w:rPr>
        <w:t xml:space="preserve"> </w:t>
      </w:r>
      <w:r w:rsidRPr="006A5F44">
        <w:rPr>
          <w:rFonts w:ascii="Arial" w:hAnsi="Arial" w:cs="Arial"/>
        </w:rPr>
        <w:t xml:space="preserve">is </w:t>
      </w:r>
      <w:r w:rsidRPr="00364481">
        <w:rPr>
          <w:rFonts w:ascii="Arial" w:hAnsi="Arial" w:cs="Arial"/>
        </w:rPr>
        <w:t xml:space="preserve">the process for concerns, </w:t>
      </w:r>
      <w:r w:rsidRPr="00364481">
        <w:rPr>
          <w:rFonts w:ascii="Arial" w:hAnsi="Arial" w:cs="Arial"/>
        </w:rPr>
        <w:t>problems,</w:t>
      </w:r>
      <w:r w:rsidRPr="00364481">
        <w:rPr>
          <w:rFonts w:ascii="Arial" w:hAnsi="Arial" w:cs="Arial"/>
        </w:rPr>
        <w:t xml:space="preserve"> or complaints that employees raise with their employer</w:t>
      </w:r>
      <w:r>
        <w:rPr>
          <w:rFonts w:ascii="Arial" w:hAnsi="Arial" w:cs="Arial"/>
        </w:rPr>
        <w:t>.</w:t>
      </w:r>
    </w:p>
    <w:p w14:paraId="3ABAE034" w14:textId="77777777" w:rsidR="008434A7" w:rsidRPr="00D27E2F" w:rsidRDefault="008434A7" w:rsidP="008434A7">
      <w:pPr>
        <w:rPr>
          <w:rFonts w:ascii="Arial" w:hAnsi="Arial" w:cs="Arial"/>
        </w:rPr>
      </w:pPr>
    </w:p>
    <w:p w14:paraId="2E37F8BE" w14:textId="0A43CAFF" w:rsidR="008434A7" w:rsidRPr="0031565F" w:rsidRDefault="008434A7" w:rsidP="008434A7">
      <w:pPr>
        <w:autoSpaceDE w:val="0"/>
        <w:autoSpaceDN w:val="0"/>
        <w:adjustRightInd w:val="0"/>
        <w:rPr>
          <w:rFonts w:ascii="Arial" w:hAnsi="Arial" w:cs="Arial"/>
        </w:rPr>
      </w:pPr>
      <w:r w:rsidRPr="0031565F">
        <w:rPr>
          <w:rFonts w:ascii="Arial" w:hAnsi="Arial" w:cs="Arial"/>
          <w:b/>
        </w:rPr>
        <w:t>Harassment</w:t>
      </w:r>
      <w:r>
        <w:rPr>
          <w:rFonts w:ascii="Arial" w:hAnsi="Arial" w:cs="Arial"/>
        </w:rPr>
        <w:t xml:space="preserve"> is ‘</w:t>
      </w:r>
      <w:r w:rsidRPr="0031565F">
        <w:rPr>
          <w:rFonts w:ascii="Arial" w:hAnsi="Arial" w:cs="Arial"/>
        </w:rPr>
        <w:t>unwanted conduct related to a relevant protected characteristic, which has the purpose or effect of violating an individual’s dignity or creating an intimidating, hostile, degrading, humiliating or offensive environment for that individual</w:t>
      </w:r>
      <w:r>
        <w:rPr>
          <w:rFonts w:ascii="Arial" w:hAnsi="Arial" w:cs="Arial"/>
        </w:rPr>
        <w:t>’</w:t>
      </w:r>
      <w:r w:rsidRPr="0031565F">
        <w:rPr>
          <w:rFonts w:ascii="Arial" w:hAnsi="Arial" w:cs="Arial"/>
          <w:i/>
          <w:iCs/>
        </w:rPr>
        <w:t>.</w:t>
      </w:r>
    </w:p>
    <w:p w14:paraId="344E604C" w14:textId="77777777" w:rsidR="008434A7" w:rsidRPr="0031565F" w:rsidRDefault="008434A7" w:rsidP="008434A7">
      <w:pPr>
        <w:autoSpaceDE w:val="0"/>
        <w:autoSpaceDN w:val="0"/>
        <w:adjustRightInd w:val="0"/>
        <w:rPr>
          <w:rFonts w:ascii="Arial" w:hAnsi="Arial" w:cs="Arial"/>
        </w:rPr>
      </w:pPr>
      <w:r w:rsidRPr="0031565F">
        <w:rPr>
          <w:rFonts w:ascii="Arial" w:hAnsi="Arial" w:cs="Arial"/>
        </w:rPr>
        <w:t xml:space="preserve">Harassment applies to all protected characteristics except for pregnancy and maternity and marriage and civil partnership. Employees </w:t>
      </w:r>
      <w:r>
        <w:rPr>
          <w:rFonts w:ascii="Arial" w:hAnsi="Arial" w:cs="Arial"/>
        </w:rPr>
        <w:t xml:space="preserve">can </w:t>
      </w:r>
      <w:r w:rsidRPr="0031565F">
        <w:rPr>
          <w:rFonts w:ascii="Arial" w:hAnsi="Arial" w:cs="Arial"/>
        </w:rPr>
        <w:t xml:space="preserve">complain of behaviour that they find offensive even if it is not directed at </w:t>
      </w:r>
      <w:r>
        <w:rPr>
          <w:rFonts w:ascii="Arial" w:hAnsi="Arial" w:cs="Arial"/>
        </w:rPr>
        <w:t xml:space="preserve">them, and the complainant need </w:t>
      </w:r>
      <w:r w:rsidRPr="0031565F">
        <w:rPr>
          <w:rFonts w:ascii="Arial" w:hAnsi="Arial" w:cs="Arial"/>
        </w:rPr>
        <w:t>not possess the relevant characteristic themselves. Employees are also protected from harassment because of perception and association</w:t>
      </w:r>
      <w:r>
        <w:rPr>
          <w:rFonts w:ascii="Arial" w:hAnsi="Arial" w:cs="Arial"/>
        </w:rPr>
        <w:t>.</w:t>
      </w:r>
    </w:p>
    <w:p w14:paraId="3DD12431" w14:textId="77777777" w:rsidR="008434A7" w:rsidRDefault="008434A7" w:rsidP="008434A7">
      <w:pPr>
        <w:autoSpaceDE w:val="0"/>
        <w:autoSpaceDN w:val="0"/>
        <w:adjustRightInd w:val="0"/>
        <w:rPr>
          <w:rFonts w:ascii="Arial" w:hAnsi="Arial" w:cs="Arial"/>
          <w:b/>
        </w:rPr>
      </w:pPr>
    </w:p>
    <w:p w14:paraId="1B664AD0" w14:textId="77777777" w:rsidR="008434A7" w:rsidRPr="00120B8B" w:rsidRDefault="008434A7" w:rsidP="008434A7">
      <w:pPr>
        <w:autoSpaceDE w:val="0"/>
        <w:autoSpaceDN w:val="0"/>
        <w:adjustRightInd w:val="0"/>
        <w:rPr>
          <w:rFonts w:ascii="Arial" w:hAnsi="Arial" w:cs="Arial"/>
        </w:rPr>
      </w:pPr>
      <w:r>
        <w:rPr>
          <w:rFonts w:ascii="Arial" w:hAnsi="Arial" w:cs="Arial"/>
          <w:b/>
        </w:rPr>
        <w:t xml:space="preserve">Inclusivity </w:t>
      </w:r>
      <w:r w:rsidRPr="006A5F44">
        <w:rPr>
          <w:rFonts w:ascii="Arial" w:hAnsi="Arial" w:cs="Arial"/>
        </w:rPr>
        <w:t xml:space="preserve">means </w:t>
      </w:r>
      <w:r w:rsidRPr="00120B8B">
        <w:rPr>
          <w:rFonts w:ascii="Arial" w:hAnsi="Arial" w:cs="Arial"/>
        </w:rPr>
        <w:t>not excluding people</w:t>
      </w:r>
      <w:r>
        <w:rPr>
          <w:rFonts w:ascii="Arial" w:hAnsi="Arial" w:cs="Arial"/>
        </w:rPr>
        <w:t>,</w:t>
      </w:r>
      <w:r w:rsidRPr="00120B8B">
        <w:rPr>
          <w:rFonts w:ascii="Arial" w:hAnsi="Arial" w:cs="Arial"/>
        </w:rPr>
        <w:t xml:space="preserve"> on the grounds of a protected characteristic.</w:t>
      </w:r>
    </w:p>
    <w:p w14:paraId="3E50CD54" w14:textId="77777777" w:rsidR="008434A7" w:rsidRDefault="008434A7" w:rsidP="008434A7">
      <w:pPr>
        <w:autoSpaceDE w:val="0"/>
        <w:autoSpaceDN w:val="0"/>
        <w:adjustRightInd w:val="0"/>
        <w:rPr>
          <w:rFonts w:ascii="Arial" w:hAnsi="Arial" w:cs="Arial"/>
          <w:b/>
        </w:rPr>
      </w:pPr>
    </w:p>
    <w:p w14:paraId="3CE1D919" w14:textId="71CAB336" w:rsidR="008434A7" w:rsidRPr="0031565F" w:rsidRDefault="008434A7" w:rsidP="008434A7">
      <w:pPr>
        <w:autoSpaceDE w:val="0"/>
        <w:autoSpaceDN w:val="0"/>
        <w:adjustRightInd w:val="0"/>
        <w:rPr>
          <w:rFonts w:ascii="Arial" w:hAnsi="Arial" w:cs="Arial"/>
        </w:rPr>
      </w:pPr>
      <w:r w:rsidRPr="0031565F">
        <w:rPr>
          <w:rFonts w:ascii="Arial" w:hAnsi="Arial" w:cs="Arial"/>
          <w:b/>
        </w:rPr>
        <w:t>Indirect discrimination</w:t>
      </w:r>
      <w:r>
        <w:rPr>
          <w:rFonts w:ascii="Arial" w:hAnsi="Arial" w:cs="Arial"/>
        </w:rPr>
        <w:t xml:space="preserve"> </w:t>
      </w:r>
      <w:r w:rsidRPr="0031565F">
        <w:rPr>
          <w:rFonts w:ascii="Arial" w:hAnsi="Arial" w:cs="Arial"/>
        </w:rPr>
        <w:t xml:space="preserve">can occur when </w:t>
      </w:r>
      <w:r>
        <w:rPr>
          <w:rFonts w:ascii="Arial" w:hAnsi="Arial" w:cs="Arial"/>
        </w:rPr>
        <w:t xml:space="preserve">there is </w:t>
      </w:r>
      <w:r w:rsidRPr="0031565F">
        <w:rPr>
          <w:rFonts w:ascii="Arial" w:hAnsi="Arial" w:cs="Arial"/>
        </w:rPr>
        <w:t xml:space="preserve">a condition, rule, policy or even a practice in an organisation that applies to everyone but particularly disadvantages people who share a protected characteristic. Indirect discrimination can be justified if you can show that you acted reasonably in managing your business, </w:t>
      </w:r>
      <w:r w:rsidRPr="0031565F">
        <w:rPr>
          <w:rFonts w:ascii="Arial" w:hAnsi="Arial" w:cs="Arial"/>
        </w:rPr>
        <w:t>i.e.,</w:t>
      </w:r>
      <w:r w:rsidRPr="0031565F">
        <w:rPr>
          <w:rFonts w:ascii="Arial" w:hAnsi="Arial" w:cs="Arial"/>
        </w:rPr>
        <w:t xml:space="preserve"> that it is ‘a proportionate</w:t>
      </w:r>
      <w:r>
        <w:rPr>
          <w:rFonts w:ascii="Arial" w:hAnsi="Arial" w:cs="Arial"/>
        </w:rPr>
        <w:t xml:space="preserve"> </w:t>
      </w:r>
      <w:r w:rsidRPr="0031565F">
        <w:rPr>
          <w:rFonts w:ascii="Arial" w:hAnsi="Arial" w:cs="Arial"/>
        </w:rPr>
        <w:t xml:space="preserve">means of achieving a legitimate aim’. A </w:t>
      </w:r>
      <w:r w:rsidRPr="0031565F">
        <w:rPr>
          <w:rFonts w:ascii="Arial" w:hAnsi="Arial" w:cs="Arial"/>
          <w:i/>
          <w:iCs/>
        </w:rPr>
        <w:t xml:space="preserve">legitimate aim </w:t>
      </w:r>
      <w:r w:rsidRPr="0031565F">
        <w:rPr>
          <w:rFonts w:ascii="Arial" w:hAnsi="Arial" w:cs="Arial"/>
        </w:rPr>
        <w:t>might be any</w:t>
      </w:r>
      <w:r>
        <w:rPr>
          <w:rFonts w:ascii="Arial" w:hAnsi="Arial" w:cs="Arial"/>
        </w:rPr>
        <w:t xml:space="preserve"> lawful decision you make </w:t>
      </w:r>
      <w:r w:rsidRPr="0031565F">
        <w:rPr>
          <w:rFonts w:ascii="Arial" w:hAnsi="Arial" w:cs="Arial"/>
        </w:rPr>
        <w:t>in running your business or organisation,</w:t>
      </w:r>
      <w:r>
        <w:rPr>
          <w:rFonts w:ascii="Arial" w:hAnsi="Arial" w:cs="Arial"/>
        </w:rPr>
        <w:t xml:space="preserve"> </w:t>
      </w:r>
      <w:r w:rsidRPr="0031565F">
        <w:rPr>
          <w:rFonts w:ascii="Arial" w:hAnsi="Arial" w:cs="Arial"/>
        </w:rPr>
        <w:t xml:space="preserve">but if there is a discriminatory effect, the sole aim of reducing costs is likely to be unlawful. Being </w:t>
      </w:r>
      <w:r w:rsidRPr="0031565F">
        <w:rPr>
          <w:rFonts w:ascii="Arial" w:hAnsi="Arial" w:cs="Arial"/>
        </w:rPr>
        <w:lastRenderedPageBreak/>
        <w:t>proportionate really means being fair and reasonable, including showing that you’ve looked at ‘less discriminatory’ alternatives to any decision you make.</w:t>
      </w:r>
      <w:r>
        <w:rPr>
          <w:rFonts w:ascii="Arial" w:hAnsi="Arial" w:cs="Arial"/>
        </w:rPr>
        <w:t xml:space="preserve">  This a</w:t>
      </w:r>
      <w:r w:rsidRPr="0031565F">
        <w:rPr>
          <w:rFonts w:ascii="Arial" w:hAnsi="Arial" w:cs="Arial"/>
        </w:rPr>
        <w:t>lready applies to age, race, religion or belief, sex, sexual orientation and</w:t>
      </w:r>
      <w:r>
        <w:rPr>
          <w:rFonts w:ascii="Arial" w:hAnsi="Arial" w:cs="Arial"/>
        </w:rPr>
        <w:t xml:space="preserve"> marriage and civil partnership and is</w:t>
      </w:r>
      <w:r w:rsidRPr="0031565F">
        <w:rPr>
          <w:rFonts w:ascii="Arial" w:hAnsi="Arial" w:cs="Arial"/>
        </w:rPr>
        <w:t xml:space="preserve"> no</w:t>
      </w:r>
      <w:r>
        <w:rPr>
          <w:rFonts w:ascii="Arial" w:hAnsi="Arial" w:cs="Arial"/>
        </w:rPr>
        <w:t xml:space="preserve">w extended to cover disability </w:t>
      </w:r>
      <w:r w:rsidRPr="0031565F">
        <w:rPr>
          <w:rFonts w:ascii="Arial" w:hAnsi="Arial" w:cs="Arial"/>
        </w:rPr>
        <w:t>and gender reassignment.</w:t>
      </w:r>
    </w:p>
    <w:p w14:paraId="3F5255CB" w14:textId="77777777" w:rsidR="008434A7" w:rsidRDefault="008434A7" w:rsidP="008434A7">
      <w:pPr>
        <w:rPr>
          <w:rFonts w:ascii="Arial" w:hAnsi="Arial" w:cs="Arial"/>
          <w:b/>
          <w:bCs/>
        </w:rPr>
      </w:pPr>
    </w:p>
    <w:p w14:paraId="54B2320C" w14:textId="532A4831" w:rsidR="008434A7" w:rsidRDefault="008434A7" w:rsidP="008434A7">
      <w:pPr>
        <w:rPr>
          <w:rFonts w:ascii="Arial" w:hAnsi="Arial" w:cs="Arial"/>
        </w:rPr>
      </w:pPr>
      <w:r>
        <w:rPr>
          <w:rFonts w:ascii="Arial" w:hAnsi="Arial" w:cs="Arial"/>
          <w:b/>
        </w:rPr>
        <w:t>Minority g</w:t>
      </w:r>
      <w:r w:rsidRPr="00934D21">
        <w:rPr>
          <w:rFonts w:ascii="Arial" w:hAnsi="Arial" w:cs="Arial"/>
          <w:b/>
        </w:rPr>
        <w:t>roups</w:t>
      </w:r>
      <w:r>
        <w:rPr>
          <w:rFonts w:ascii="Arial" w:hAnsi="Arial" w:cs="Arial"/>
          <w:b/>
        </w:rPr>
        <w:t xml:space="preserve"> </w:t>
      </w:r>
      <w:r>
        <w:rPr>
          <w:rFonts w:ascii="Arial" w:hAnsi="Arial" w:cs="Arial"/>
        </w:rPr>
        <w:t>(</w:t>
      </w:r>
      <w:r w:rsidRPr="00934D21">
        <w:rPr>
          <w:rFonts w:ascii="Arial" w:hAnsi="Arial" w:cs="Arial"/>
        </w:rPr>
        <w:t>see</w:t>
      </w:r>
      <w:r>
        <w:rPr>
          <w:rFonts w:ascii="Arial" w:hAnsi="Arial" w:cs="Arial"/>
        </w:rPr>
        <w:t xml:space="preserve"> protected characteristics below</w:t>
      </w:r>
      <w:r w:rsidRPr="00934D21">
        <w:rPr>
          <w:rFonts w:ascii="Arial" w:hAnsi="Arial" w:cs="Arial"/>
        </w:rPr>
        <w:t>)</w:t>
      </w:r>
      <w:r>
        <w:rPr>
          <w:rFonts w:ascii="Arial" w:hAnsi="Arial" w:cs="Arial"/>
        </w:rPr>
        <w:t>.</w:t>
      </w:r>
    </w:p>
    <w:p w14:paraId="5336E660" w14:textId="77777777" w:rsidR="008434A7" w:rsidRDefault="008434A7" w:rsidP="008434A7">
      <w:pPr>
        <w:rPr>
          <w:rFonts w:ascii="Arial" w:hAnsi="Arial" w:cs="Arial"/>
        </w:rPr>
      </w:pPr>
    </w:p>
    <w:p w14:paraId="7C30DFEA" w14:textId="77777777" w:rsidR="008434A7" w:rsidRDefault="008434A7" w:rsidP="008434A7">
      <w:pPr>
        <w:rPr>
          <w:rFonts w:ascii="Arial" w:hAnsi="Arial" w:cs="Arial"/>
        </w:rPr>
      </w:pPr>
      <w:r w:rsidRPr="00364481">
        <w:rPr>
          <w:rFonts w:ascii="Arial" w:hAnsi="Arial" w:cs="Arial"/>
          <w:b/>
        </w:rPr>
        <w:t>Outsourcing</w:t>
      </w:r>
      <w:r>
        <w:rPr>
          <w:rFonts w:ascii="Arial" w:hAnsi="Arial" w:cs="Arial"/>
          <w:b/>
        </w:rPr>
        <w:t xml:space="preserve"> </w:t>
      </w:r>
      <w:r w:rsidRPr="006A5F44">
        <w:rPr>
          <w:rFonts w:ascii="Arial" w:hAnsi="Arial" w:cs="Arial"/>
        </w:rPr>
        <w:t xml:space="preserve">means </w:t>
      </w:r>
      <w:r>
        <w:rPr>
          <w:rFonts w:ascii="Arial" w:hAnsi="Arial" w:cs="Arial"/>
        </w:rPr>
        <w:t>contracting out business.</w:t>
      </w:r>
    </w:p>
    <w:p w14:paraId="7A0B1B8D" w14:textId="77777777" w:rsidR="008434A7" w:rsidRPr="00D27E2F" w:rsidRDefault="008434A7" w:rsidP="008434A7">
      <w:pPr>
        <w:rPr>
          <w:rFonts w:ascii="Arial" w:hAnsi="Arial" w:cs="Arial"/>
        </w:rPr>
      </w:pPr>
    </w:p>
    <w:p w14:paraId="172CE0B1" w14:textId="77777777" w:rsidR="008434A7" w:rsidRPr="006A5F44" w:rsidRDefault="008434A7" w:rsidP="008434A7">
      <w:pPr>
        <w:rPr>
          <w:rFonts w:ascii="Arial" w:hAnsi="Arial" w:cs="Arial"/>
          <w:b/>
        </w:rPr>
      </w:pPr>
      <w:r w:rsidRPr="0031565F">
        <w:rPr>
          <w:rFonts w:ascii="Arial" w:hAnsi="Arial" w:cs="Arial"/>
          <w:b/>
        </w:rPr>
        <w:t>Perceptive discrimination</w:t>
      </w:r>
      <w:r w:rsidRPr="006A5F44">
        <w:rPr>
          <w:rFonts w:ascii="Arial" w:hAnsi="Arial" w:cs="Arial"/>
        </w:rPr>
        <w:t xml:space="preserve"> is</w:t>
      </w:r>
      <w:r>
        <w:rPr>
          <w:rFonts w:ascii="Arial" w:hAnsi="Arial" w:cs="Arial"/>
          <w:b/>
        </w:rPr>
        <w:t xml:space="preserve"> </w:t>
      </w:r>
      <w:r w:rsidRPr="0031565F">
        <w:rPr>
          <w:rFonts w:ascii="Arial" w:hAnsi="Arial" w:cs="Arial"/>
        </w:rPr>
        <w:t>direct discrimination against an individual because others think they possess a particular protected characteristic. It applies even if the person does not actually possess that characteristic.</w:t>
      </w:r>
      <w:r>
        <w:rPr>
          <w:rFonts w:ascii="Arial" w:hAnsi="Arial" w:cs="Arial"/>
          <w:b/>
        </w:rPr>
        <w:t xml:space="preserve"> </w:t>
      </w:r>
      <w:r w:rsidRPr="006A5F44">
        <w:rPr>
          <w:rFonts w:ascii="Arial" w:hAnsi="Arial" w:cs="Arial"/>
        </w:rPr>
        <w:t xml:space="preserve">This </w:t>
      </w:r>
      <w:r>
        <w:rPr>
          <w:rFonts w:ascii="Arial" w:hAnsi="Arial" w:cs="Arial"/>
        </w:rPr>
        <w:t>a</w:t>
      </w:r>
      <w:r w:rsidRPr="0031565F">
        <w:rPr>
          <w:rFonts w:ascii="Arial" w:hAnsi="Arial" w:cs="Arial"/>
        </w:rPr>
        <w:t>pplies to age, race, religion or belief and sexual orientation</w:t>
      </w:r>
      <w:r>
        <w:rPr>
          <w:rFonts w:ascii="Arial" w:hAnsi="Arial" w:cs="Arial"/>
        </w:rPr>
        <w:t xml:space="preserve">, </w:t>
      </w:r>
      <w:r w:rsidRPr="0031565F">
        <w:rPr>
          <w:rFonts w:ascii="Arial" w:hAnsi="Arial" w:cs="Arial"/>
        </w:rPr>
        <w:t xml:space="preserve">disability, gender reassignment and sex. </w:t>
      </w:r>
    </w:p>
    <w:p w14:paraId="2FB4B281" w14:textId="77777777" w:rsidR="008434A7" w:rsidRDefault="008434A7" w:rsidP="008434A7">
      <w:pPr>
        <w:rPr>
          <w:rFonts w:ascii="Arial" w:hAnsi="Arial" w:cs="Arial"/>
          <w:b/>
          <w:bCs/>
        </w:rPr>
      </w:pPr>
    </w:p>
    <w:p w14:paraId="4230CE4A" w14:textId="77777777" w:rsidR="008434A7" w:rsidRDefault="008434A7" w:rsidP="008434A7">
      <w:pPr>
        <w:rPr>
          <w:rFonts w:ascii="Arial" w:hAnsi="Arial" w:cs="Arial"/>
          <w:b/>
          <w:bCs/>
        </w:rPr>
      </w:pPr>
      <w:r>
        <w:rPr>
          <w:rFonts w:ascii="Arial" w:hAnsi="Arial" w:cs="Arial"/>
          <w:b/>
          <w:bCs/>
        </w:rPr>
        <w:t>Policy</w:t>
      </w:r>
      <w:r>
        <w:rPr>
          <w:rFonts w:ascii="Arial" w:hAnsi="Arial" w:cs="Arial"/>
          <w:bCs/>
        </w:rPr>
        <w:t xml:space="preserve"> is a statement of intent</w:t>
      </w:r>
      <w:r w:rsidRPr="00120B8B">
        <w:rPr>
          <w:rFonts w:ascii="Arial" w:hAnsi="Arial" w:cs="Arial"/>
          <w:bCs/>
        </w:rPr>
        <w:t xml:space="preserve"> adopted by the</w:t>
      </w:r>
      <w:r>
        <w:rPr>
          <w:rFonts w:ascii="Arial" w:hAnsi="Arial" w:cs="Arial"/>
          <w:bCs/>
        </w:rPr>
        <w:t xml:space="preserve"> Council.</w:t>
      </w:r>
    </w:p>
    <w:p w14:paraId="6566B509" w14:textId="77777777" w:rsidR="008434A7" w:rsidRDefault="008434A7" w:rsidP="008434A7">
      <w:pPr>
        <w:rPr>
          <w:rFonts w:ascii="Arial" w:hAnsi="Arial" w:cs="Arial"/>
          <w:b/>
          <w:bCs/>
        </w:rPr>
      </w:pPr>
    </w:p>
    <w:p w14:paraId="303C1767" w14:textId="77777777" w:rsidR="008434A7" w:rsidRPr="00120B8B" w:rsidRDefault="008434A7" w:rsidP="008434A7">
      <w:pPr>
        <w:rPr>
          <w:rFonts w:ascii="Arial" w:hAnsi="Arial" w:cs="Arial"/>
          <w:bCs/>
        </w:rPr>
      </w:pPr>
      <w:r>
        <w:rPr>
          <w:rFonts w:ascii="Arial" w:hAnsi="Arial" w:cs="Arial"/>
          <w:b/>
          <w:bCs/>
        </w:rPr>
        <w:t xml:space="preserve">Prohibited </w:t>
      </w:r>
      <w:r>
        <w:rPr>
          <w:rFonts w:ascii="Arial" w:hAnsi="Arial" w:cs="Arial"/>
          <w:bCs/>
        </w:rPr>
        <w:t>forbidden, not allowed or band.</w:t>
      </w:r>
    </w:p>
    <w:p w14:paraId="0C5A8AEF" w14:textId="77777777" w:rsidR="008434A7" w:rsidRDefault="008434A7" w:rsidP="008434A7">
      <w:pPr>
        <w:rPr>
          <w:rFonts w:ascii="Arial" w:hAnsi="Arial" w:cs="Arial"/>
        </w:rPr>
      </w:pPr>
    </w:p>
    <w:p w14:paraId="0890B55D" w14:textId="1548C8E0" w:rsidR="008434A7" w:rsidRDefault="008434A7" w:rsidP="008434A7">
      <w:pPr>
        <w:rPr>
          <w:rFonts w:ascii="Arial" w:hAnsi="Arial" w:cs="Arial"/>
        </w:rPr>
      </w:pPr>
      <w:r w:rsidRPr="00934D21">
        <w:rPr>
          <w:rFonts w:ascii="Arial" w:hAnsi="Arial" w:cs="Arial"/>
          <w:b/>
        </w:rPr>
        <w:t>Protected characteristics</w:t>
      </w:r>
      <w:r>
        <w:rPr>
          <w:rFonts w:ascii="Arial" w:hAnsi="Arial" w:cs="Arial"/>
        </w:rPr>
        <w:t xml:space="preserve"> </w:t>
      </w:r>
      <w:r>
        <w:rPr>
          <w:rFonts w:ascii="Arial" w:hAnsi="Arial" w:cs="Arial"/>
        </w:rPr>
        <w:t>are</w:t>
      </w:r>
      <w:r>
        <w:rPr>
          <w:rFonts w:ascii="Arial" w:hAnsi="Arial" w:cs="Arial"/>
        </w:rPr>
        <w:t xml:space="preserve"> </w:t>
      </w:r>
      <w:r>
        <w:rPr>
          <w:rFonts w:ascii="Arial" w:hAnsi="Arial" w:cs="Arial"/>
        </w:rPr>
        <w:t xml:space="preserve">- </w:t>
      </w:r>
      <w:r>
        <w:rPr>
          <w:rFonts w:ascii="Arial" w:hAnsi="Arial" w:cs="Arial"/>
        </w:rPr>
        <w:t xml:space="preserve">Age, disability, gender reassignment, pregnancy &amp; maternity, marriage &amp; civil partnership, race, religion/belief, </w:t>
      </w:r>
      <w:r>
        <w:rPr>
          <w:rFonts w:ascii="Arial" w:hAnsi="Arial" w:cs="Arial"/>
        </w:rPr>
        <w:t>sex,</w:t>
      </w:r>
      <w:r>
        <w:rPr>
          <w:rFonts w:ascii="Arial" w:hAnsi="Arial" w:cs="Arial"/>
        </w:rPr>
        <w:t xml:space="preserve"> and sexual orientation.</w:t>
      </w:r>
    </w:p>
    <w:p w14:paraId="328A6FA7" w14:textId="77777777" w:rsidR="008434A7" w:rsidRDefault="008434A7" w:rsidP="008434A7">
      <w:pPr>
        <w:rPr>
          <w:rFonts w:ascii="Arial" w:hAnsi="Arial" w:cs="Arial"/>
          <w:b/>
          <w:bCs/>
        </w:rPr>
      </w:pPr>
    </w:p>
    <w:p w14:paraId="03EA1C5C" w14:textId="77777777" w:rsidR="008434A7" w:rsidRPr="0031565F" w:rsidRDefault="008434A7" w:rsidP="008434A7">
      <w:pPr>
        <w:rPr>
          <w:rFonts w:ascii="Arial" w:hAnsi="Arial" w:cs="Arial"/>
          <w:b/>
          <w:bCs/>
        </w:rPr>
      </w:pPr>
      <w:r w:rsidRPr="0031565F">
        <w:rPr>
          <w:rFonts w:ascii="Arial" w:hAnsi="Arial" w:cs="Arial"/>
          <w:b/>
          <w:bCs/>
        </w:rPr>
        <w:t>Race</w:t>
      </w:r>
      <w:r>
        <w:rPr>
          <w:rFonts w:ascii="Arial" w:hAnsi="Arial" w:cs="Arial"/>
        </w:rPr>
        <w:t xml:space="preserve"> </w:t>
      </w:r>
      <w:r w:rsidRPr="00364481">
        <w:rPr>
          <w:rFonts w:ascii="Arial" w:hAnsi="Arial" w:cs="Arial"/>
        </w:rPr>
        <w:t>a group of people defined by their race, colour, and nationality (including citizenship) ethnic or national origins</w:t>
      </w:r>
      <w:r>
        <w:rPr>
          <w:rFonts w:ascii="Arial" w:hAnsi="Arial" w:cs="Arial"/>
        </w:rPr>
        <w:t>.</w:t>
      </w:r>
    </w:p>
    <w:p w14:paraId="474E9BDC" w14:textId="77777777" w:rsidR="008434A7" w:rsidRDefault="008434A7" w:rsidP="008434A7">
      <w:pPr>
        <w:rPr>
          <w:rFonts w:ascii="Arial" w:hAnsi="Arial" w:cs="Arial"/>
          <w:b/>
          <w:bCs/>
        </w:rPr>
      </w:pPr>
    </w:p>
    <w:p w14:paraId="2DBE27BB" w14:textId="76EECE38" w:rsidR="008434A7" w:rsidRDefault="008434A7" w:rsidP="008434A7">
      <w:pPr>
        <w:rPr>
          <w:rFonts w:ascii="Arial" w:hAnsi="Arial" w:cs="Arial"/>
        </w:rPr>
      </w:pPr>
      <w:r>
        <w:rPr>
          <w:rFonts w:ascii="Arial" w:hAnsi="Arial" w:cs="Arial"/>
          <w:b/>
        </w:rPr>
        <w:t>Racial i</w:t>
      </w:r>
      <w:r w:rsidRPr="0031565F">
        <w:rPr>
          <w:rFonts w:ascii="Arial" w:hAnsi="Arial" w:cs="Arial"/>
          <w:b/>
        </w:rPr>
        <w:t>ncident</w:t>
      </w:r>
      <w:r w:rsidRPr="0031565F">
        <w:rPr>
          <w:rFonts w:ascii="Arial" w:hAnsi="Arial" w:cs="Arial"/>
        </w:rPr>
        <w:t xml:space="preserve"> in respect of race equality the Council has adopted the Macpherson definition of a racial incident, </w:t>
      </w:r>
      <w:r w:rsidRPr="0031565F">
        <w:rPr>
          <w:rFonts w:ascii="Arial" w:hAnsi="Arial" w:cs="Arial"/>
        </w:rPr>
        <w:t>i.e.,</w:t>
      </w:r>
      <w:r w:rsidRPr="0031565F">
        <w:rPr>
          <w:rFonts w:ascii="Arial" w:hAnsi="Arial" w:cs="Arial"/>
        </w:rPr>
        <w:t xml:space="preserve"> ‘a racial incident is any incident which is perceived to be racist by the victim or any other person’. </w:t>
      </w:r>
    </w:p>
    <w:p w14:paraId="7306FE7B" w14:textId="77777777" w:rsidR="008434A7" w:rsidRDefault="008434A7" w:rsidP="008434A7">
      <w:pPr>
        <w:rPr>
          <w:rFonts w:ascii="Arial" w:hAnsi="Arial" w:cs="Arial"/>
        </w:rPr>
      </w:pPr>
    </w:p>
    <w:p w14:paraId="220F8008" w14:textId="02E31B51" w:rsidR="008434A7" w:rsidRPr="008434A7" w:rsidRDefault="008434A7" w:rsidP="008434A7">
      <w:pPr>
        <w:autoSpaceDE w:val="0"/>
        <w:autoSpaceDN w:val="0"/>
        <w:adjustRightInd w:val="0"/>
        <w:rPr>
          <w:rFonts w:ascii="Arial" w:hAnsi="Arial" w:cs="Arial"/>
          <w:b/>
        </w:rPr>
      </w:pPr>
      <w:r w:rsidRPr="0031565F">
        <w:rPr>
          <w:rFonts w:ascii="Arial" w:hAnsi="Arial" w:cs="Arial"/>
          <w:b/>
        </w:rPr>
        <w:t xml:space="preserve">Religion or belief </w:t>
      </w:r>
      <w:r w:rsidRPr="0031565F">
        <w:rPr>
          <w:rFonts w:ascii="Arial" w:hAnsi="Arial" w:cs="Arial"/>
        </w:rPr>
        <w:t>includes any religion. It also includes a lack of</w:t>
      </w:r>
      <w:r w:rsidRPr="0031565F">
        <w:rPr>
          <w:rFonts w:ascii="Arial" w:hAnsi="Arial" w:cs="Arial"/>
          <w:b/>
        </w:rPr>
        <w:t xml:space="preserve"> </w:t>
      </w:r>
      <w:r w:rsidRPr="0031565F">
        <w:rPr>
          <w:rFonts w:ascii="Arial" w:hAnsi="Arial" w:cs="Arial"/>
        </w:rPr>
        <w:t xml:space="preserve">religion, in other words </w:t>
      </w:r>
      <w:r>
        <w:rPr>
          <w:rFonts w:ascii="Arial" w:hAnsi="Arial" w:cs="Arial"/>
        </w:rPr>
        <w:t xml:space="preserve">people </w:t>
      </w:r>
      <w:r w:rsidRPr="0031565F">
        <w:rPr>
          <w:rFonts w:ascii="Arial" w:hAnsi="Arial" w:cs="Arial"/>
        </w:rPr>
        <w:t>are protected if they do</w:t>
      </w:r>
      <w:r w:rsidRPr="0031565F">
        <w:rPr>
          <w:rFonts w:ascii="Arial" w:hAnsi="Arial" w:cs="Arial"/>
          <w:b/>
        </w:rPr>
        <w:t xml:space="preserve"> </w:t>
      </w:r>
      <w:r w:rsidRPr="0031565F">
        <w:rPr>
          <w:rFonts w:ascii="Arial" w:hAnsi="Arial" w:cs="Arial"/>
        </w:rPr>
        <w:t>not follow a certain religion or have no religion at all. Additionally, a religion</w:t>
      </w:r>
      <w:r w:rsidRPr="0031565F">
        <w:rPr>
          <w:rFonts w:ascii="Arial" w:hAnsi="Arial" w:cs="Arial"/>
          <w:b/>
        </w:rPr>
        <w:t xml:space="preserve"> </w:t>
      </w:r>
      <w:r w:rsidRPr="0031565F">
        <w:rPr>
          <w:rFonts w:ascii="Arial" w:hAnsi="Arial" w:cs="Arial"/>
        </w:rPr>
        <w:t>must have a clear structure and belief system. Belief means any religious or</w:t>
      </w:r>
      <w:r w:rsidRPr="0031565F">
        <w:rPr>
          <w:rFonts w:ascii="Arial" w:hAnsi="Arial" w:cs="Arial"/>
          <w:b/>
        </w:rPr>
        <w:t xml:space="preserve"> </w:t>
      </w:r>
      <w:r w:rsidRPr="0031565F">
        <w:rPr>
          <w:rFonts w:ascii="Arial" w:hAnsi="Arial" w:cs="Arial"/>
        </w:rPr>
        <w:t>philosophical belief or a lack of such belief. To be protected, a belief must</w:t>
      </w:r>
      <w:r w:rsidRPr="0031565F">
        <w:rPr>
          <w:rFonts w:ascii="Arial" w:hAnsi="Arial" w:cs="Arial"/>
          <w:b/>
        </w:rPr>
        <w:t xml:space="preserve"> </w:t>
      </w:r>
      <w:r w:rsidRPr="0031565F">
        <w:rPr>
          <w:rFonts w:ascii="Arial" w:hAnsi="Arial" w:cs="Arial"/>
        </w:rPr>
        <w:t>satisfy various criteria, including that it is a weighty and substantial aspect</w:t>
      </w:r>
      <w:r w:rsidRPr="0031565F">
        <w:rPr>
          <w:rFonts w:ascii="Arial" w:hAnsi="Arial" w:cs="Arial"/>
          <w:b/>
        </w:rPr>
        <w:t xml:space="preserve"> </w:t>
      </w:r>
      <w:r w:rsidRPr="0031565F">
        <w:rPr>
          <w:rFonts w:ascii="Arial" w:hAnsi="Arial" w:cs="Arial"/>
        </w:rPr>
        <w:t>of human life and behaviour. Denominations or sects within a religion can be</w:t>
      </w:r>
      <w:r w:rsidRPr="0031565F">
        <w:rPr>
          <w:rFonts w:ascii="Arial" w:hAnsi="Arial" w:cs="Arial"/>
          <w:b/>
        </w:rPr>
        <w:t xml:space="preserve"> </w:t>
      </w:r>
      <w:r w:rsidRPr="0031565F">
        <w:rPr>
          <w:rFonts w:ascii="Arial" w:hAnsi="Arial" w:cs="Arial"/>
        </w:rPr>
        <w:t>considered a protected religion or religious belief. Humanism is a protected</w:t>
      </w:r>
      <w:r w:rsidRPr="0031565F">
        <w:rPr>
          <w:rFonts w:ascii="Arial" w:hAnsi="Arial" w:cs="Arial"/>
          <w:b/>
        </w:rPr>
        <w:t xml:space="preserve"> </w:t>
      </w:r>
      <w:r w:rsidRPr="0031565F">
        <w:rPr>
          <w:rFonts w:ascii="Arial" w:hAnsi="Arial" w:cs="Arial"/>
        </w:rPr>
        <w:t>philosophical belief, but political beliefs would not be protected.</w:t>
      </w:r>
      <w:r>
        <w:rPr>
          <w:rFonts w:ascii="Arial" w:hAnsi="Arial" w:cs="Arial"/>
          <w:b/>
        </w:rPr>
        <w:t xml:space="preserve"> </w:t>
      </w:r>
      <w:r w:rsidRPr="0031565F">
        <w:rPr>
          <w:rFonts w:ascii="Arial" w:hAnsi="Arial" w:cs="Arial"/>
        </w:rPr>
        <w:t>Discrimination because of religion or belief can occur even where both the</w:t>
      </w:r>
      <w:r>
        <w:rPr>
          <w:rFonts w:ascii="Arial" w:hAnsi="Arial" w:cs="Arial"/>
          <w:b/>
        </w:rPr>
        <w:t xml:space="preserve"> </w:t>
      </w:r>
      <w:r>
        <w:rPr>
          <w:rFonts w:ascii="Arial" w:hAnsi="Arial" w:cs="Arial"/>
        </w:rPr>
        <w:t>d</w:t>
      </w:r>
      <w:r w:rsidRPr="0031565F">
        <w:rPr>
          <w:rFonts w:ascii="Arial" w:hAnsi="Arial" w:cs="Arial"/>
        </w:rPr>
        <w:t>iscriminator and recipient are of the same religion or belief.</w:t>
      </w:r>
    </w:p>
    <w:p w14:paraId="47AF7F7C" w14:textId="77777777" w:rsidR="008434A7" w:rsidRDefault="008434A7" w:rsidP="008434A7">
      <w:pPr>
        <w:rPr>
          <w:rFonts w:ascii="Arial" w:hAnsi="Arial" w:cs="Arial"/>
        </w:rPr>
      </w:pPr>
    </w:p>
    <w:p w14:paraId="32BA83F3" w14:textId="42557022" w:rsidR="008434A7" w:rsidRPr="00120B8B" w:rsidRDefault="008434A7" w:rsidP="008434A7">
      <w:pPr>
        <w:rPr>
          <w:rFonts w:ascii="Arial" w:hAnsi="Arial" w:cs="Arial"/>
        </w:rPr>
      </w:pPr>
      <w:r w:rsidRPr="00120B8B">
        <w:rPr>
          <w:rFonts w:ascii="Arial" w:hAnsi="Arial" w:cs="Arial"/>
          <w:b/>
        </w:rPr>
        <w:t>Reasonable adjustments</w:t>
      </w:r>
      <w:r>
        <w:rPr>
          <w:rFonts w:ascii="Arial" w:hAnsi="Arial" w:cs="Arial"/>
          <w:b/>
        </w:rPr>
        <w:t xml:space="preserve"> </w:t>
      </w:r>
      <w:r>
        <w:rPr>
          <w:rFonts w:ascii="Arial" w:hAnsi="Arial" w:cs="Arial"/>
        </w:rPr>
        <w:t xml:space="preserve">changing things to help someone overcome </w:t>
      </w:r>
      <w:r>
        <w:rPr>
          <w:rFonts w:ascii="Arial" w:hAnsi="Arial" w:cs="Arial"/>
        </w:rPr>
        <w:t>disadvantage if</w:t>
      </w:r>
      <w:r>
        <w:rPr>
          <w:rFonts w:ascii="Arial" w:hAnsi="Arial" w:cs="Arial"/>
        </w:rPr>
        <w:t xml:space="preserve"> someone is put at a substantial disadvantage due to a disability. </w:t>
      </w:r>
    </w:p>
    <w:p w14:paraId="3864DB31" w14:textId="77777777" w:rsidR="008434A7" w:rsidRDefault="008434A7" w:rsidP="008434A7">
      <w:pPr>
        <w:rPr>
          <w:rFonts w:ascii="Arial" w:hAnsi="Arial" w:cs="Arial"/>
        </w:rPr>
      </w:pPr>
    </w:p>
    <w:p w14:paraId="1039BF72" w14:textId="77777777" w:rsidR="008434A7" w:rsidRPr="0031565F" w:rsidRDefault="008434A7" w:rsidP="008434A7">
      <w:pPr>
        <w:rPr>
          <w:rFonts w:ascii="Arial" w:hAnsi="Arial" w:cs="Arial"/>
          <w:bCs/>
        </w:rPr>
      </w:pPr>
      <w:r w:rsidRPr="0031565F">
        <w:rPr>
          <w:rFonts w:ascii="Arial" w:hAnsi="Arial" w:cs="Arial"/>
          <w:b/>
        </w:rPr>
        <w:t>Sex</w:t>
      </w:r>
      <w:r w:rsidRPr="0031565F">
        <w:rPr>
          <w:rFonts w:ascii="Arial" w:hAnsi="Arial" w:cs="Arial"/>
        </w:rPr>
        <w:t xml:space="preserve"> is the biological difference between men and women. </w:t>
      </w:r>
    </w:p>
    <w:p w14:paraId="12722753" w14:textId="77777777" w:rsidR="008434A7" w:rsidRDefault="008434A7" w:rsidP="008434A7">
      <w:pPr>
        <w:rPr>
          <w:rFonts w:ascii="Arial" w:hAnsi="Arial" w:cs="Arial"/>
          <w:b/>
        </w:rPr>
      </w:pPr>
    </w:p>
    <w:p w14:paraId="405B4364" w14:textId="77777777" w:rsidR="008434A7" w:rsidRPr="0031565F" w:rsidRDefault="008434A7" w:rsidP="008434A7">
      <w:pPr>
        <w:rPr>
          <w:rFonts w:ascii="Arial" w:hAnsi="Arial" w:cs="Arial"/>
        </w:rPr>
      </w:pPr>
      <w:r>
        <w:rPr>
          <w:rFonts w:ascii="Arial" w:hAnsi="Arial" w:cs="Arial"/>
          <w:b/>
        </w:rPr>
        <w:t>Sexual o</w:t>
      </w:r>
      <w:r w:rsidRPr="0031565F">
        <w:rPr>
          <w:rFonts w:ascii="Arial" w:hAnsi="Arial" w:cs="Arial"/>
          <w:b/>
        </w:rPr>
        <w:t xml:space="preserve">rientation </w:t>
      </w:r>
      <w:r w:rsidRPr="0031565F">
        <w:rPr>
          <w:rFonts w:ascii="Arial" w:hAnsi="Arial" w:cs="Arial"/>
        </w:rPr>
        <w:t>means an individual’s sexual orientation towards:</w:t>
      </w:r>
    </w:p>
    <w:p w14:paraId="08351B90" w14:textId="0D9B4F10" w:rsidR="008434A7" w:rsidRPr="0031565F" w:rsidRDefault="008434A7" w:rsidP="008434A7">
      <w:pPr>
        <w:numPr>
          <w:ilvl w:val="0"/>
          <w:numId w:val="3"/>
        </w:numPr>
        <w:rPr>
          <w:rFonts w:ascii="Arial" w:hAnsi="Arial" w:cs="Arial"/>
        </w:rPr>
      </w:pPr>
      <w:r w:rsidRPr="0031565F">
        <w:rPr>
          <w:rFonts w:ascii="Arial" w:hAnsi="Arial" w:cs="Arial"/>
        </w:rPr>
        <w:t>people o</w:t>
      </w:r>
      <w:r>
        <w:rPr>
          <w:rFonts w:ascii="Arial" w:hAnsi="Arial" w:cs="Arial"/>
        </w:rPr>
        <w:t>f the same sex (gay or lesbian)</w:t>
      </w:r>
      <w:r>
        <w:rPr>
          <w:rFonts w:ascii="Arial" w:hAnsi="Arial" w:cs="Arial"/>
        </w:rPr>
        <w:t>.</w:t>
      </w:r>
    </w:p>
    <w:p w14:paraId="786F1AAE" w14:textId="1A34C758" w:rsidR="008434A7" w:rsidRPr="0031565F" w:rsidRDefault="008434A7" w:rsidP="008434A7">
      <w:pPr>
        <w:numPr>
          <w:ilvl w:val="0"/>
          <w:numId w:val="3"/>
        </w:numPr>
        <w:rPr>
          <w:rFonts w:ascii="Arial" w:hAnsi="Arial" w:cs="Arial"/>
        </w:rPr>
      </w:pPr>
      <w:r w:rsidRPr="0031565F">
        <w:rPr>
          <w:rFonts w:ascii="Arial" w:hAnsi="Arial" w:cs="Arial"/>
        </w:rPr>
        <w:t>people of the opposite sex (heterosexual)</w:t>
      </w:r>
      <w:r>
        <w:rPr>
          <w:rFonts w:ascii="Arial" w:hAnsi="Arial" w:cs="Arial"/>
        </w:rPr>
        <w:t>.</w:t>
      </w:r>
      <w:r>
        <w:rPr>
          <w:rFonts w:ascii="Arial" w:hAnsi="Arial" w:cs="Arial"/>
        </w:rPr>
        <w:t xml:space="preserve"> </w:t>
      </w:r>
    </w:p>
    <w:p w14:paraId="595F8E54" w14:textId="33CAFEBC" w:rsidR="008434A7" w:rsidRPr="0031565F" w:rsidRDefault="008434A7" w:rsidP="008434A7">
      <w:pPr>
        <w:numPr>
          <w:ilvl w:val="0"/>
          <w:numId w:val="3"/>
        </w:numPr>
        <w:rPr>
          <w:rFonts w:ascii="Arial" w:hAnsi="Arial" w:cs="Arial"/>
        </w:rPr>
      </w:pPr>
      <w:r>
        <w:rPr>
          <w:rFonts w:ascii="Arial" w:hAnsi="Arial" w:cs="Arial"/>
        </w:rPr>
        <w:t>p</w:t>
      </w:r>
      <w:r w:rsidRPr="0031565F">
        <w:rPr>
          <w:rFonts w:ascii="Arial" w:hAnsi="Arial" w:cs="Arial"/>
        </w:rPr>
        <w:t>eople of both sexes (bisexual).</w:t>
      </w:r>
    </w:p>
    <w:p w14:paraId="41E415F1" w14:textId="77777777" w:rsidR="008434A7" w:rsidRDefault="008434A7" w:rsidP="008434A7">
      <w:pPr>
        <w:rPr>
          <w:rFonts w:ascii="Arial" w:hAnsi="Arial" w:cs="Arial"/>
        </w:rPr>
      </w:pPr>
    </w:p>
    <w:p w14:paraId="662A87D4" w14:textId="77777777" w:rsidR="008434A7" w:rsidRPr="00364481" w:rsidRDefault="008434A7" w:rsidP="008434A7">
      <w:pPr>
        <w:autoSpaceDE w:val="0"/>
        <w:autoSpaceDN w:val="0"/>
        <w:adjustRightInd w:val="0"/>
        <w:rPr>
          <w:rFonts w:ascii="Arial" w:hAnsi="Arial" w:cs="Arial"/>
        </w:rPr>
      </w:pPr>
      <w:r>
        <w:rPr>
          <w:rFonts w:ascii="Arial" w:hAnsi="Arial" w:cs="Arial"/>
          <w:b/>
        </w:rPr>
        <w:lastRenderedPageBreak/>
        <w:t xml:space="preserve">Unjustified </w:t>
      </w:r>
      <w:r w:rsidRPr="006A5F44">
        <w:rPr>
          <w:rFonts w:ascii="Arial" w:hAnsi="Arial" w:cs="Arial"/>
        </w:rPr>
        <w:t xml:space="preserve">means </w:t>
      </w:r>
      <w:r w:rsidRPr="00265CDA">
        <w:rPr>
          <w:rFonts w:ascii="Arial" w:hAnsi="Arial" w:cs="Arial"/>
        </w:rPr>
        <w:t xml:space="preserve">something </w:t>
      </w:r>
      <w:r>
        <w:rPr>
          <w:rFonts w:ascii="Arial" w:hAnsi="Arial" w:cs="Arial"/>
        </w:rPr>
        <w:t>not right or reasonable.</w:t>
      </w:r>
    </w:p>
    <w:p w14:paraId="08A9C296" w14:textId="77777777" w:rsidR="008434A7" w:rsidRDefault="008434A7" w:rsidP="008434A7">
      <w:pPr>
        <w:autoSpaceDE w:val="0"/>
        <w:autoSpaceDN w:val="0"/>
        <w:adjustRightInd w:val="0"/>
        <w:rPr>
          <w:rFonts w:ascii="Arial" w:hAnsi="Arial" w:cs="Arial"/>
          <w:b/>
        </w:rPr>
      </w:pPr>
    </w:p>
    <w:p w14:paraId="739A9D8D" w14:textId="77777777" w:rsidR="008434A7" w:rsidRPr="0031565F" w:rsidRDefault="008434A7" w:rsidP="008434A7">
      <w:pPr>
        <w:autoSpaceDE w:val="0"/>
        <w:autoSpaceDN w:val="0"/>
        <w:adjustRightInd w:val="0"/>
        <w:rPr>
          <w:rFonts w:ascii="Arial" w:hAnsi="Arial" w:cs="Arial"/>
        </w:rPr>
      </w:pPr>
      <w:r w:rsidRPr="0031565F">
        <w:rPr>
          <w:rFonts w:ascii="Arial" w:hAnsi="Arial" w:cs="Arial"/>
          <w:b/>
        </w:rPr>
        <w:t>Victimisation</w:t>
      </w:r>
      <w:r w:rsidRPr="0031565F">
        <w:rPr>
          <w:rFonts w:ascii="Arial" w:hAnsi="Arial" w:cs="Arial"/>
        </w:rPr>
        <w:t xml:space="preserve"> occurs when an employee is treated badly because they have made or supported a complaint or raised a grievance under the Equality Act; or because they are suspected of doing so. An employee is not protected from victimisation if they have maliciously made or supported an untrue complaint.</w:t>
      </w:r>
    </w:p>
    <w:p w14:paraId="152C1C05" w14:textId="34806E19" w:rsidR="00F3165E" w:rsidRPr="008434A7" w:rsidRDefault="00F3165E" w:rsidP="00F3165E">
      <w:pPr>
        <w:rPr>
          <w:rFonts w:ascii="Arial" w:hAnsi="Arial" w:cs="Arial"/>
        </w:rPr>
      </w:pPr>
    </w:p>
    <w:p w14:paraId="583B9626" w14:textId="77777777" w:rsidR="00F3165E" w:rsidRPr="00F3165E" w:rsidRDefault="00F3165E" w:rsidP="00F3165E">
      <w:pPr>
        <w:rPr>
          <w:rFonts w:ascii="Arial" w:hAnsi="Arial" w:cs="Arial"/>
        </w:rPr>
      </w:pPr>
    </w:p>
    <w:p w14:paraId="00FC21B3" w14:textId="77777777" w:rsidR="00F3165E" w:rsidRPr="00F3165E" w:rsidRDefault="00F3165E" w:rsidP="00F3165E">
      <w:pPr>
        <w:rPr>
          <w:rFonts w:ascii="Arial" w:hAnsi="Arial" w:cs="Arial"/>
        </w:rPr>
      </w:pPr>
    </w:p>
    <w:p w14:paraId="63A58719" w14:textId="77777777" w:rsidR="00F3165E" w:rsidRPr="00F3165E" w:rsidRDefault="00F3165E" w:rsidP="00F3165E">
      <w:pPr>
        <w:rPr>
          <w:rFonts w:ascii="Arial" w:hAnsi="Arial" w:cs="Arial"/>
        </w:rPr>
      </w:pPr>
    </w:p>
    <w:p w14:paraId="603CB754" w14:textId="77777777" w:rsidR="00F3165E" w:rsidRPr="00F3165E" w:rsidRDefault="00F3165E" w:rsidP="00F3165E">
      <w:pPr>
        <w:rPr>
          <w:rFonts w:ascii="Arial" w:hAnsi="Arial" w:cs="Arial"/>
        </w:rPr>
      </w:pPr>
    </w:p>
    <w:p w14:paraId="1451F061" w14:textId="77777777" w:rsidR="00F3165E" w:rsidRPr="00F3165E" w:rsidRDefault="00F3165E" w:rsidP="00F3165E">
      <w:pPr>
        <w:rPr>
          <w:rFonts w:ascii="Arial" w:hAnsi="Arial" w:cs="Arial"/>
        </w:rPr>
      </w:pPr>
    </w:p>
    <w:p w14:paraId="267F6B11" w14:textId="77777777" w:rsidR="00F3165E" w:rsidRPr="00F3165E" w:rsidRDefault="00F3165E" w:rsidP="00F3165E">
      <w:pPr>
        <w:rPr>
          <w:rFonts w:ascii="Arial" w:hAnsi="Arial" w:cs="Arial"/>
        </w:rPr>
      </w:pPr>
    </w:p>
    <w:p w14:paraId="013B3D00" w14:textId="77777777" w:rsidR="00F3165E" w:rsidRDefault="00F3165E" w:rsidP="00F3165E">
      <w:pPr>
        <w:rPr>
          <w:rFonts w:ascii="Arial" w:hAnsi="Arial" w:cs="Arial"/>
        </w:rPr>
      </w:pPr>
    </w:p>
    <w:p w14:paraId="589FE9F6" w14:textId="77777777" w:rsidR="00F3165E" w:rsidRDefault="00F3165E" w:rsidP="00F3165E">
      <w:pPr>
        <w:tabs>
          <w:tab w:val="left" w:pos="4056"/>
        </w:tabs>
        <w:rPr>
          <w:rFonts w:ascii="Arial" w:hAnsi="Arial" w:cs="Arial"/>
        </w:rPr>
      </w:pPr>
      <w:r>
        <w:rPr>
          <w:rFonts w:ascii="Arial" w:hAnsi="Arial" w:cs="Arial"/>
        </w:rPr>
        <w:tab/>
      </w:r>
    </w:p>
    <w:p w14:paraId="09DF6EB8" w14:textId="77777777" w:rsidR="004C3F3E" w:rsidRPr="004C3F3E" w:rsidRDefault="004C3F3E" w:rsidP="004C3F3E">
      <w:pPr>
        <w:rPr>
          <w:rFonts w:ascii="Arial" w:hAnsi="Arial" w:cs="Arial"/>
        </w:rPr>
      </w:pPr>
    </w:p>
    <w:p w14:paraId="5BA73A72" w14:textId="77777777" w:rsidR="004C3F3E" w:rsidRPr="004C3F3E" w:rsidRDefault="004C3F3E" w:rsidP="004C3F3E">
      <w:pPr>
        <w:rPr>
          <w:rFonts w:ascii="Arial" w:hAnsi="Arial" w:cs="Arial"/>
        </w:rPr>
      </w:pPr>
    </w:p>
    <w:p w14:paraId="397A0AB2" w14:textId="77777777" w:rsidR="004C3F3E" w:rsidRPr="004C3F3E" w:rsidRDefault="004C3F3E" w:rsidP="004C3F3E">
      <w:pPr>
        <w:rPr>
          <w:rFonts w:ascii="Arial" w:hAnsi="Arial" w:cs="Arial"/>
        </w:rPr>
      </w:pPr>
    </w:p>
    <w:p w14:paraId="19F91BFE" w14:textId="77777777" w:rsidR="004C3F3E" w:rsidRPr="004C3F3E" w:rsidRDefault="004C3F3E" w:rsidP="004C3F3E">
      <w:pPr>
        <w:rPr>
          <w:rFonts w:ascii="Arial" w:hAnsi="Arial" w:cs="Arial"/>
        </w:rPr>
      </w:pPr>
    </w:p>
    <w:p w14:paraId="04B3A423" w14:textId="77777777" w:rsidR="004C3F3E" w:rsidRPr="004C3F3E" w:rsidRDefault="004C3F3E" w:rsidP="004C3F3E">
      <w:pPr>
        <w:rPr>
          <w:rFonts w:ascii="Arial" w:hAnsi="Arial" w:cs="Arial"/>
        </w:rPr>
      </w:pPr>
    </w:p>
    <w:p w14:paraId="7AAC836A" w14:textId="77777777" w:rsidR="004C3F3E" w:rsidRPr="004C3F3E" w:rsidRDefault="004C3F3E" w:rsidP="004C3F3E">
      <w:pPr>
        <w:rPr>
          <w:rFonts w:ascii="Arial" w:hAnsi="Arial" w:cs="Arial"/>
        </w:rPr>
      </w:pPr>
    </w:p>
    <w:p w14:paraId="473A7C42" w14:textId="77777777" w:rsidR="004C3F3E" w:rsidRPr="004C3F3E" w:rsidRDefault="004C3F3E" w:rsidP="004C3F3E">
      <w:pPr>
        <w:rPr>
          <w:rFonts w:ascii="Arial" w:hAnsi="Arial" w:cs="Arial"/>
        </w:rPr>
      </w:pPr>
    </w:p>
    <w:p w14:paraId="29BDC878" w14:textId="77777777" w:rsidR="004C3F3E" w:rsidRDefault="004C3F3E" w:rsidP="004C3F3E">
      <w:pPr>
        <w:rPr>
          <w:rFonts w:ascii="Arial" w:hAnsi="Arial" w:cs="Arial"/>
        </w:rPr>
      </w:pPr>
    </w:p>
    <w:p w14:paraId="70C06AEC" w14:textId="77777777" w:rsidR="004C3F3E" w:rsidRDefault="004C3F3E" w:rsidP="004C3F3E">
      <w:pPr>
        <w:rPr>
          <w:rFonts w:ascii="Arial" w:hAnsi="Arial" w:cs="Arial"/>
        </w:rPr>
      </w:pPr>
    </w:p>
    <w:p w14:paraId="20D2DCF1" w14:textId="77777777" w:rsidR="004C3F3E" w:rsidRDefault="004C3F3E" w:rsidP="004C3F3E">
      <w:pPr>
        <w:rPr>
          <w:rFonts w:ascii="Arial" w:hAnsi="Arial" w:cs="Arial"/>
        </w:rPr>
      </w:pPr>
    </w:p>
    <w:p w14:paraId="5472D11B" w14:textId="77777777" w:rsidR="004C3F3E" w:rsidRDefault="004C3F3E" w:rsidP="004C3F3E">
      <w:pPr>
        <w:rPr>
          <w:rFonts w:ascii="Arial" w:hAnsi="Arial" w:cs="Arial"/>
        </w:rPr>
      </w:pPr>
    </w:p>
    <w:p w14:paraId="53CCE48E" w14:textId="77777777" w:rsidR="004C3F3E" w:rsidRPr="004C3F3E" w:rsidRDefault="004C3F3E" w:rsidP="004C3F3E">
      <w:pPr>
        <w:rPr>
          <w:rFonts w:ascii="Arial" w:hAnsi="Arial" w:cs="Arial"/>
        </w:rPr>
      </w:pPr>
    </w:p>
    <w:sectPr w:rsidR="004C3F3E" w:rsidRPr="004C3F3E" w:rsidSect="004C3F3E">
      <w:headerReference w:type="default" r:id="rId11"/>
      <w:footerReference w:type="default" r:id="rId12"/>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5779" w14:textId="77777777" w:rsidR="008434A7" w:rsidRDefault="008434A7" w:rsidP="0011449C">
      <w:r>
        <w:separator/>
      </w:r>
    </w:p>
  </w:endnote>
  <w:endnote w:type="continuationSeparator" w:id="0">
    <w:p w14:paraId="47EDF36D" w14:textId="77777777" w:rsidR="008434A7" w:rsidRDefault="008434A7" w:rsidP="0011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627B" w14:textId="77777777" w:rsidR="0011449C" w:rsidRDefault="001C3358">
    <w:pPr>
      <w:pStyle w:val="Footer"/>
    </w:pPr>
    <w:r>
      <w:rPr>
        <w:noProof/>
      </w:rPr>
      <w:drawing>
        <wp:anchor distT="0" distB="0" distL="114300" distR="114300" simplePos="0" relativeHeight="251663360" behindDoc="1" locked="0" layoutInCell="1" allowOverlap="1" wp14:anchorId="4EE0A980" wp14:editId="1BD37D73">
          <wp:simplePos x="0" y="0"/>
          <wp:positionH relativeFrom="column">
            <wp:posOffset>-446223</wp:posOffset>
          </wp:positionH>
          <wp:positionV relativeFrom="paragraph">
            <wp:posOffset>-1897017</wp:posOffset>
          </wp:positionV>
          <wp:extent cx="7586345" cy="25298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BC footer.jpg"/>
                  <pic:cNvPicPr/>
                </pic:nvPicPr>
                <pic:blipFill>
                  <a:blip r:embed="rId1">
                    <a:extLst>
                      <a:ext uri="{28A0092B-C50C-407E-A947-70E740481C1C}">
                        <a14:useLocalDpi xmlns:a14="http://schemas.microsoft.com/office/drawing/2010/main" val="0"/>
                      </a:ext>
                    </a:extLst>
                  </a:blip>
                  <a:stretch>
                    <a:fillRect/>
                  </a:stretch>
                </pic:blipFill>
                <pic:spPr>
                  <a:xfrm>
                    <a:off x="0" y="0"/>
                    <a:ext cx="7586345" cy="25298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FD11" w14:textId="77777777" w:rsidR="008434A7" w:rsidRDefault="008434A7" w:rsidP="0011449C">
      <w:r>
        <w:separator/>
      </w:r>
    </w:p>
  </w:footnote>
  <w:footnote w:type="continuationSeparator" w:id="0">
    <w:p w14:paraId="78CFE94D" w14:textId="77777777" w:rsidR="008434A7" w:rsidRDefault="008434A7" w:rsidP="00114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5418" w14:textId="77777777" w:rsidR="00012AF0" w:rsidRDefault="00012AF0">
    <w:pPr>
      <w:pStyle w:val="Header"/>
    </w:pPr>
    <w:r>
      <w:rPr>
        <w:noProof/>
      </w:rPr>
      <mc:AlternateContent>
        <mc:Choice Requires="wps">
          <w:drawing>
            <wp:anchor distT="0" distB="0" distL="114300" distR="114300" simplePos="0" relativeHeight="251662336" behindDoc="0" locked="0" layoutInCell="1" allowOverlap="1" wp14:anchorId="1F965E49" wp14:editId="66ABD60C">
              <wp:simplePos x="0" y="0"/>
              <wp:positionH relativeFrom="column">
                <wp:posOffset>-198120</wp:posOffset>
              </wp:positionH>
              <wp:positionV relativeFrom="paragraph">
                <wp:posOffset>-129540</wp:posOffset>
              </wp:positionV>
              <wp:extent cx="6455228" cy="6629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6455228" cy="662940"/>
                      </a:xfrm>
                      <a:prstGeom prst="rect">
                        <a:avLst/>
                      </a:prstGeom>
                      <a:noFill/>
                      <a:ln w="6350">
                        <a:noFill/>
                      </a:ln>
                    </wps:spPr>
                    <wps:txbx>
                      <w:txbxContent>
                        <w:p w14:paraId="1B80787A" w14:textId="4EA38B7F" w:rsidR="00012AF0" w:rsidRPr="00012AF0" w:rsidRDefault="008434A7" w:rsidP="00012AF0">
                          <w:pPr>
                            <w:rPr>
                              <w:rFonts w:ascii="Arial" w:hAnsi="Arial" w:cs="Arial"/>
                              <w:b/>
                              <w:color w:val="FFFFFF" w:themeColor="background1"/>
                              <w:sz w:val="72"/>
                              <w:szCs w:val="72"/>
                            </w:rPr>
                          </w:pPr>
                          <w:r>
                            <w:rPr>
                              <w:rFonts w:ascii="Arial" w:hAnsi="Arial" w:cs="Arial"/>
                              <w:b/>
                              <w:color w:val="FFFFFF" w:themeColor="background1"/>
                              <w:sz w:val="72"/>
                              <w:szCs w:val="72"/>
                            </w:rPr>
                            <w:t>Equality Policy Appendix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965E49" id="_x0000_t202" coordsize="21600,21600" o:spt="202" path="m,l,21600r21600,l21600,xe">
              <v:stroke joinstyle="miter"/>
              <v:path gradientshapeok="t" o:connecttype="rect"/>
            </v:shapetype>
            <v:shape id="Text Box 6" o:spid="_x0000_s1026" type="#_x0000_t202" style="position:absolute;margin-left:-15.6pt;margin-top:-10.2pt;width:508.3pt;height:52.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" filled="f" stroked="f" strokeweight=".5pt">
              <v:textbox>
                <w:txbxContent>
                  <w:p w14:paraId="1B80787A" w14:textId="4EA38B7F" w:rsidR="00012AF0" w:rsidRPr="00012AF0" w:rsidRDefault="008434A7" w:rsidP="00012AF0">
                    <w:pPr>
                      <w:rPr>
                        <w:rFonts w:ascii="Arial" w:hAnsi="Arial" w:cs="Arial"/>
                        <w:b/>
                        <w:color w:val="FFFFFF" w:themeColor="background1"/>
                        <w:sz w:val="72"/>
                        <w:szCs w:val="72"/>
                      </w:rPr>
                    </w:pPr>
                    <w:r>
                      <w:rPr>
                        <w:rFonts w:ascii="Arial" w:hAnsi="Arial" w:cs="Arial"/>
                        <w:b/>
                        <w:color w:val="FFFFFF" w:themeColor="background1"/>
                        <w:sz w:val="72"/>
                        <w:szCs w:val="72"/>
                      </w:rPr>
                      <w:t>Equality Policy Appendix</w:t>
                    </w:r>
                  </w:p>
                </w:txbxContent>
              </v:textbox>
            </v:shape>
          </w:pict>
        </mc:Fallback>
      </mc:AlternateContent>
    </w:r>
    <w:r>
      <w:rPr>
        <w:noProof/>
      </w:rPr>
      <w:drawing>
        <wp:anchor distT="0" distB="0" distL="114300" distR="114300" simplePos="0" relativeHeight="251660288" behindDoc="0" locked="0" layoutInCell="1" allowOverlap="1" wp14:anchorId="693F7C83" wp14:editId="43989032">
          <wp:simplePos x="0" y="0"/>
          <wp:positionH relativeFrom="column">
            <wp:posOffset>-500561</wp:posOffset>
          </wp:positionH>
          <wp:positionV relativeFrom="paragraph">
            <wp:posOffset>-457200</wp:posOffset>
          </wp:positionV>
          <wp:extent cx="7641590" cy="1273175"/>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 box.jpg"/>
                  <pic:cNvPicPr/>
                </pic:nvPicPr>
                <pic:blipFill>
                  <a:blip r:embed="rId1">
                    <a:extLst>
                      <a:ext uri="{28A0092B-C50C-407E-A947-70E740481C1C}">
                        <a14:useLocalDpi xmlns:a14="http://schemas.microsoft.com/office/drawing/2010/main" val="0"/>
                      </a:ext>
                    </a:extLst>
                  </a:blip>
                  <a:stretch>
                    <a:fillRect/>
                  </a:stretch>
                </pic:blipFill>
                <pic:spPr>
                  <a:xfrm>
                    <a:off x="0" y="0"/>
                    <a:ext cx="7641590" cy="1273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4FFF"/>
    <w:multiLevelType w:val="hybridMultilevel"/>
    <w:tmpl w:val="854A106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C17B35"/>
    <w:multiLevelType w:val="hybridMultilevel"/>
    <w:tmpl w:val="031A5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1B60E6"/>
    <w:multiLevelType w:val="hybridMultilevel"/>
    <w:tmpl w:val="2304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9750C8"/>
    <w:multiLevelType w:val="hybridMultilevel"/>
    <w:tmpl w:val="827EA378"/>
    <w:lvl w:ilvl="0" w:tplc="D0A4B1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0953562">
    <w:abstractNumId w:val="1"/>
  </w:num>
  <w:num w:numId="2" w16cid:durableId="1182473860">
    <w:abstractNumId w:val="3"/>
  </w:num>
  <w:num w:numId="3" w16cid:durableId="513569848">
    <w:abstractNumId w:val="0"/>
  </w:num>
  <w:num w:numId="4" w16cid:durableId="1442801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A7"/>
    <w:rsid w:val="00012AF0"/>
    <w:rsid w:val="0011449C"/>
    <w:rsid w:val="001A39D6"/>
    <w:rsid w:val="001C3358"/>
    <w:rsid w:val="002E397E"/>
    <w:rsid w:val="004633A2"/>
    <w:rsid w:val="004C3F3E"/>
    <w:rsid w:val="004F6184"/>
    <w:rsid w:val="005E1E17"/>
    <w:rsid w:val="005E2E8F"/>
    <w:rsid w:val="006F3EFA"/>
    <w:rsid w:val="006F7516"/>
    <w:rsid w:val="00704768"/>
    <w:rsid w:val="008434A7"/>
    <w:rsid w:val="00850D99"/>
    <w:rsid w:val="008C2474"/>
    <w:rsid w:val="008C5695"/>
    <w:rsid w:val="00A471B2"/>
    <w:rsid w:val="00B16E13"/>
    <w:rsid w:val="00DC3B59"/>
    <w:rsid w:val="00EF5733"/>
    <w:rsid w:val="00F31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8436F"/>
  <w14:defaultImageDpi w14:val="32767"/>
  <w15:chartTrackingRefBased/>
  <w15:docId w15:val="{669D3715-8E1E-46CC-BF7B-52AA2BF2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2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49C"/>
    <w:pPr>
      <w:tabs>
        <w:tab w:val="center" w:pos="4680"/>
        <w:tab w:val="right" w:pos="9360"/>
      </w:tabs>
    </w:pPr>
  </w:style>
  <w:style w:type="character" w:customStyle="1" w:styleId="HeaderChar">
    <w:name w:val="Header Char"/>
    <w:basedOn w:val="DefaultParagraphFont"/>
    <w:link w:val="Header"/>
    <w:uiPriority w:val="99"/>
    <w:rsid w:val="0011449C"/>
  </w:style>
  <w:style w:type="paragraph" w:styleId="Footer">
    <w:name w:val="footer"/>
    <w:basedOn w:val="Normal"/>
    <w:link w:val="FooterChar"/>
    <w:uiPriority w:val="99"/>
    <w:unhideWhenUsed/>
    <w:rsid w:val="0011449C"/>
    <w:pPr>
      <w:tabs>
        <w:tab w:val="center" w:pos="4680"/>
        <w:tab w:val="right" w:pos="9360"/>
      </w:tabs>
    </w:pPr>
  </w:style>
  <w:style w:type="character" w:customStyle="1" w:styleId="FooterChar">
    <w:name w:val="Footer Char"/>
    <w:basedOn w:val="DefaultParagraphFont"/>
    <w:link w:val="Footer"/>
    <w:uiPriority w:val="99"/>
    <w:rsid w:val="0011449C"/>
  </w:style>
  <w:style w:type="paragraph" w:styleId="Title">
    <w:name w:val="Title"/>
    <w:basedOn w:val="Normal"/>
    <w:next w:val="Normal"/>
    <w:link w:val="TitleChar"/>
    <w:uiPriority w:val="10"/>
    <w:qFormat/>
    <w:rsid w:val="00012A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733"/>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F5733"/>
    <w:rPr>
      <w:rFonts w:eastAsiaTheme="minorEastAsia"/>
      <w:color w:val="5A5A5A" w:themeColor="text1" w:themeTint="A5"/>
      <w:spacing w:val="15"/>
      <w:sz w:val="22"/>
      <w:szCs w:val="22"/>
    </w:rPr>
  </w:style>
  <w:style w:type="table" w:styleId="TableGrid">
    <w:name w:val="Table Grid"/>
    <w:basedOn w:val="TableNormal"/>
    <w:uiPriority w:val="39"/>
    <w:rsid w:val="008C2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_ransomc\Downloads\HBC%20Policy%20Template%20-%20May%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uncil Document" ma:contentTypeID="0x010100007781BFFDD7554FA6A644981AF7F775001AE4D87A036A8648A3013DA2C2E6BCD7" ma:contentTypeVersion="27" ma:contentTypeDescription="Default content type for all Council documents" ma:contentTypeScope="" ma:versionID="6c984ebe8f6ef0df620ab626ad24ebcc">
  <xsd:schema xmlns:xsd="http://www.w3.org/2001/XMLSchema" xmlns:xs="http://www.w3.org/2001/XMLSchema" xmlns:p="http://schemas.microsoft.com/office/2006/metadata/properties" xmlns:ns2="98de0e77-7838-4a2d-a973-d45010fa75f9" xmlns:ns3="http://schemas.microsoft.com/sharepoint/v3/fields" xmlns:ns4="cdea0150-997b-46f4-80e6-dceaa7f52291" targetNamespace="http://schemas.microsoft.com/office/2006/metadata/properties" ma:root="true" ma:fieldsID="514e2467d9692b5bc1c16edd92a4cf71" ns2:_="" ns3:_="" ns4:_="">
    <xsd:import namespace="98de0e77-7838-4a2d-a973-d45010fa75f9"/>
    <xsd:import namespace="http://schemas.microsoft.com/sharepoint/v3/fields"/>
    <xsd:import namespace="cdea0150-997b-46f4-80e6-dceaa7f52291"/>
    <xsd:element name="properties">
      <xsd:complexType>
        <xsd:sequence>
          <xsd:element name="documentManagement">
            <xsd:complexType>
              <xsd:all>
                <xsd:element ref="ns2:DocType"/>
                <xsd:element ref="ns2:Council"/>
                <xsd:element ref="ns2:Service1"/>
                <xsd:element ref="ns2:MeetingDate" minOccurs="0"/>
                <xsd:element ref="ns2:MeetingLocation" minOccurs="0"/>
                <xsd:element ref="ns2:Desc" minOccurs="0"/>
                <xsd:element ref="ns2:AccessibilityCheck" minOccurs="0"/>
                <xsd:element ref="ns2:LastReviewed" minOccurs="0"/>
                <xsd:element ref="ns2:PublishDate" minOccurs="0"/>
                <xsd:element ref="ns3:_Version"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e0e77-7838-4a2d-a973-d45010fa75f9" elementFormDefault="qualified">
    <xsd:import namespace="http://schemas.microsoft.com/office/2006/documentManagement/types"/>
    <xsd:import namespace="http://schemas.microsoft.com/office/infopath/2007/PartnerControls"/>
    <xsd:element name="DocType" ma:index="2" ma:displayName="DocType" ma:description="Type of document" ma:list="{1ae591f4-6d5b-4f2f-b4c9-786685b9a97e}" ma:internalName="DocType" ma:readOnly="false" ma:showField="Title" ma:web="98de0e77-7838-4a2d-a973-d45010fa75f9">
      <xsd:simpleType>
        <xsd:restriction base="dms:Lookup"/>
      </xsd:simpleType>
    </xsd:element>
    <xsd:element name="Council" ma:index="3" ma:displayName="Council" ma:default="HBC" ma:format="Dropdown" ma:internalName="Council" ma:readOnly="false">
      <xsd:simpleType>
        <xsd:restriction base="dms:Choice">
          <xsd:enumeration value="EHDC"/>
          <xsd:enumeration value="HBC"/>
          <xsd:enumeration value="Joint"/>
        </xsd:restriction>
      </xsd:simpleType>
    </xsd:element>
    <xsd:element name="Service1" ma:index="4" ma:displayName="Service" ma:list="{3211965c-25c0-431e-b59e-579c5bd420ee}" ma:internalName="Service1" ma:readOnly="false" ma:showField="Title" ma:web="98de0e77-7838-4a2d-a973-d45010fa75f9">
      <xsd:simpleType>
        <xsd:restriction base="dms:Lookup"/>
      </xsd:simpleType>
    </xsd:element>
    <xsd:element name="MeetingDate" ma:index="5" nillable="true" ma:displayName="MeetingDate" ma:format="DateOnly" ma:internalName="MeetingDate" ma:readOnly="false">
      <xsd:simpleType>
        <xsd:restriction base="dms:DateTime"/>
      </xsd:simpleType>
    </xsd:element>
    <xsd:element name="MeetingLocation" ma:index="6" nillable="true" ma:displayName="MeetingLocation" ma:internalName="MeetingLocation" ma:readOnly="false">
      <xsd:simpleType>
        <xsd:restriction base="dms:Text">
          <xsd:maxLength value="255"/>
        </xsd:restriction>
      </xsd:simpleType>
    </xsd:element>
    <xsd:element name="Desc" ma:index="7" nillable="true" ma:displayName="Desc" ma:internalName="Desc" ma:readOnly="false">
      <xsd:simpleType>
        <xsd:restriction base="dms:Note">
          <xsd:maxLength value="255"/>
        </xsd:restriction>
      </xsd:simpleType>
    </xsd:element>
    <xsd:element name="AccessibilityCheck" ma:index="8" nillable="true" ma:displayName="AccessibilityCheck" ma:default="0" ma:description="Does the document comply with Accessibility guidelines?" ma:internalName="AccessibilityCheck" ma:readOnly="false">
      <xsd:simpleType>
        <xsd:restriction base="dms:Boolean"/>
      </xsd:simpleType>
    </xsd:element>
    <xsd:element name="LastReviewed" ma:index="9" nillable="true" ma:displayName="LastReviewed" ma:format="DateOnly" ma:hidden="true" ma:internalName="LastReviewed" ma:readOnly="false">
      <xsd:simpleType>
        <xsd:restriction base="dms:DateTime"/>
      </xsd:simpleType>
    </xsd:element>
    <xsd:element name="PublishDate" ma:index="10" nillable="true" ma:displayName="PublishDate" ma:format="DateOnly" ma:hidden="true" ma:internalName="PublishDate" ma:readOnly="false">
      <xsd:simpleType>
        <xsd:restriction base="dms:DateTime"/>
      </xsd:simpleType>
    </xsd:element>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hidden="true"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a0150-997b-46f4-80e6-dceaa7f5229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Council xmlns="98de0e77-7838-4a2d-a973-d45010fa75f9">HBC</Council>
    <PublishDate xmlns="98de0e77-7838-4a2d-a973-d45010fa75f9" xsi:nil="true"/>
    <DocType xmlns="98de0e77-7838-4a2d-a973-d45010fa75f9">7</DocType>
    <LastReviewed xmlns="98de0e77-7838-4a2d-a973-d45010fa75f9" xsi:nil="true"/>
    <Desc xmlns="98de0e77-7838-4a2d-a973-d45010fa75f9" xsi:nil="true"/>
    <MeetingDate xmlns="98de0e77-7838-4a2d-a973-d45010fa75f9" xsi:nil="true"/>
    <AccessibilityCheck xmlns="98de0e77-7838-4a2d-a973-d45010fa75f9">false</AccessibilityCheck>
    <Service1 xmlns="98de0e77-7838-4a2d-a973-d45010fa75f9">14</Service1>
    <MeetingLocation xmlns="98de0e77-7838-4a2d-a973-d45010fa75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6D49D0-33C0-4B20-A78C-8F94FAB6D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e0e77-7838-4a2d-a973-d45010fa75f9"/>
    <ds:schemaRef ds:uri="http://schemas.microsoft.com/sharepoint/v3/fields"/>
    <ds:schemaRef ds:uri="cdea0150-997b-46f4-80e6-dceaa7f52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5D712-0728-442C-8D7A-2C6C3F1D96DD}">
  <ds:schemaRefs>
    <ds:schemaRef ds:uri="http://schemas.openxmlformats.org/officeDocument/2006/bibliography"/>
  </ds:schemaRefs>
</ds:datastoreItem>
</file>

<file path=customXml/itemProps3.xml><?xml version="1.0" encoding="utf-8"?>
<ds:datastoreItem xmlns:ds="http://schemas.openxmlformats.org/officeDocument/2006/customXml" ds:itemID="{BE67AEA6-4963-4E0D-97F0-3F60DB0190EB}">
  <ds:schemaRefs>
    <ds:schemaRef ds:uri="http://schemas.microsoft.com/office/2006/metadata/properties"/>
    <ds:schemaRef ds:uri="http://schemas.microsoft.com/office/infopath/2007/PartnerControls"/>
    <ds:schemaRef ds:uri="http://schemas.microsoft.com/sharepoint/v3/fields"/>
    <ds:schemaRef ds:uri="98de0e77-7838-4a2d-a973-d45010fa75f9"/>
  </ds:schemaRefs>
</ds:datastoreItem>
</file>

<file path=customXml/itemProps4.xml><?xml version="1.0" encoding="utf-8"?>
<ds:datastoreItem xmlns:ds="http://schemas.openxmlformats.org/officeDocument/2006/customXml" ds:itemID="{A3A862A0-4363-4EBA-81FA-3F35A5395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HBC Policy Template - May 2023.dotx</Template>
  <TotalTime>8</TotalTime>
  <Pages>4</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HBC Policy Template - May 2023</dc:title>
  <dc:subject/>
  <dc:creator>Ransom, Caren</dc:creator>
  <cp:keywords/>
  <dc:description/>
  <cp:lastModifiedBy>Ransom, Caren</cp:lastModifiedBy>
  <cp:revision>1</cp:revision>
  <dcterms:created xsi:type="dcterms:W3CDTF">2023-08-13T09:13:00Z</dcterms:created>
  <dcterms:modified xsi:type="dcterms:W3CDTF">2023-08-13T09:21:00Z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0x010100007781BFFDD7554FA6A644981AF7F775001AE4D87A036A8648A3013DA2C2E6BCD7</vt:lpwstr>
  </property>
</Properties>
</file>