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F3" w:rsidRPr="00FA4BFD" w:rsidRDefault="009676F3" w:rsidP="00F23519">
      <w:pPr>
        <w:rPr>
          <w:rFonts w:ascii="Arial" w:hAnsi="Arial" w:cs="Arial"/>
          <w:b/>
          <w:color w:val="000000" w:themeColor="text1"/>
          <w:sz w:val="2"/>
          <w:szCs w:val="32"/>
        </w:rPr>
      </w:pPr>
    </w:p>
    <w:p w:rsidR="00F23519" w:rsidRPr="004E1DC4" w:rsidRDefault="00784DA9" w:rsidP="009676F3">
      <w:pPr>
        <w:jc w:val="center"/>
        <w:rPr>
          <w:rFonts w:ascii="Arial" w:hAnsi="Arial" w:cs="Arial"/>
          <w:b/>
          <w:color w:val="000000" w:themeColor="text1"/>
          <w:sz w:val="28"/>
          <w:szCs w:val="32"/>
        </w:rPr>
      </w:pPr>
      <w:r w:rsidRPr="004E1DC4">
        <w:rPr>
          <w:rFonts w:ascii="Arial" w:hAnsi="Arial" w:cs="Arial"/>
          <w:b/>
          <w:color w:val="000000" w:themeColor="text1"/>
          <w:sz w:val="28"/>
          <w:szCs w:val="32"/>
        </w:rPr>
        <w:t>Garden waste collection s</w:t>
      </w:r>
      <w:r w:rsidR="00277C3F" w:rsidRPr="004E1DC4">
        <w:rPr>
          <w:rFonts w:ascii="Arial" w:hAnsi="Arial" w:cs="Arial"/>
          <w:b/>
          <w:color w:val="000000" w:themeColor="text1"/>
          <w:sz w:val="28"/>
          <w:szCs w:val="32"/>
        </w:rPr>
        <w:t>ervice</w:t>
      </w:r>
      <w:r w:rsidRPr="004E1DC4">
        <w:rPr>
          <w:rFonts w:ascii="Arial" w:hAnsi="Arial" w:cs="Arial"/>
          <w:b/>
          <w:color w:val="000000" w:themeColor="text1"/>
          <w:sz w:val="28"/>
          <w:szCs w:val="32"/>
        </w:rPr>
        <w:t>:</w:t>
      </w:r>
      <w:r w:rsidR="00277C3F" w:rsidRPr="004E1DC4">
        <w:rPr>
          <w:rFonts w:ascii="Arial" w:hAnsi="Arial" w:cs="Arial"/>
          <w:b/>
          <w:color w:val="000000" w:themeColor="text1"/>
          <w:sz w:val="28"/>
          <w:szCs w:val="32"/>
        </w:rPr>
        <w:t xml:space="preserve"> </w:t>
      </w:r>
      <w:r w:rsidRPr="004E1DC4">
        <w:rPr>
          <w:rFonts w:ascii="Arial" w:hAnsi="Arial" w:cs="Arial"/>
          <w:b/>
          <w:color w:val="000000" w:themeColor="text1"/>
          <w:sz w:val="28"/>
          <w:szCs w:val="32"/>
        </w:rPr>
        <w:t>a</w:t>
      </w:r>
      <w:r w:rsidR="00F23519" w:rsidRPr="004E1DC4">
        <w:rPr>
          <w:rFonts w:ascii="Arial" w:hAnsi="Arial" w:cs="Arial"/>
          <w:b/>
          <w:color w:val="000000" w:themeColor="text1"/>
          <w:sz w:val="28"/>
          <w:szCs w:val="32"/>
        </w:rPr>
        <w:t xml:space="preserve">pplication </w:t>
      </w:r>
      <w:r w:rsidRPr="004E1DC4">
        <w:rPr>
          <w:rFonts w:ascii="Arial" w:hAnsi="Arial" w:cs="Arial"/>
          <w:b/>
          <w:color w:val="000000" w:themeColor="text1"/>
          <w:sz w:val="28"/>
          <w:szCs w:val="32"/>
        </w:rPr>
        <w:t>f</w:t>
      </w:r>
      <w:r w:rsidR="00F23519" w:rsidRPr="004E1DC4">
        <w:rPr>
          <w:rFonts w:ascii="Arial" w:hAnsi="Arial" w:cs="Arial"/>
          <w:b/>
          <w:color w:val="000000" w:themeColor="text1"/>
          <w:sz w:val="28"/>
          <w:szCs w:val="32"/>
        </w:rPr>
        <w:t>orm</w:t>
      </w:r>
    </w:p>
    <w:p w:rsidR="00F23519" w:rsidRPr="009676F3" w:rsidRDefault="00F23519" w:rsidP="00F2351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8736B4" w:rsidRPr="009676F3" w:rsidRDefault="0071043B" w:rsidP="008736B4">
      <w:pPr>
        <w:rPr>
          <w:rFonts w:ascii="Arial" w:hAnsi="Arial" w:cs="Arial"/>
          <w:color w:val="000000" w:themeColor="text1"/>
        </w:rPr>
      </w:pPr>
      <w:r w:rsidRPr="009676F3">
        <w:rPr>
          <w:rFonts w:ascii="Arial" w:hAnsi="Arial" w:cs="Arial"/>
          <w:color w:val="000000" w:themeColor="text1"/>
        </w:rPr>
        <w:t>Havant Borough C</w:t>
      </w:r>
      <w:r w:rsidR="00DF1E24" w:rsidRPr="009676F3">
        <w:rPr>
          <w:rFonts w:ascii="Arial" w:hAnsi="Arial" w:cs="Arial"/>
          <w:color w:val="000000" w:themeColor="text1"/>
        </w:rPr>
        <w:t>ouncil</w:t>
      </w:r>
      <w:r w:rsidRPr="009676F3">
        <w:rPr>
          <w:rFonts w:ascii="Arial" w:hAnsi="Arial" w:cs="Arial"/>
          <w:color w:val="000000" w:themeColor="text1"/>
        </w:rPr>
        <w:t xml:space="preserve"> </w:t>
      </w:r>
      <w:r w:rsidR="00302FFE" w:rsidRPr="009676F3">
        <w:rPr>
          <w:rFonts w:ascii="Arial" w:hAnsi="Arial" w:cs="Arial"/>
          <w:color w:val="000000" w:themeColor="text1"/>
        </w:rPr>
        <w:t>offer</w:t>
      </w:r>
      <w:r w:rsidR="006C4FF3" w:rsidRPr="009676F3">
        <w:rPr>
          <w:rFonts w:ascii="Arial" w:hAnsi="Arial" w:cs="Arial"/>
          <w:color w:val="000000" w:themeColor="text1"/>
        </w:rPr>
        <w:t xml:space="preserve">s </w:t>
      </w:r>
      <w:r w:rsidRPr="009676F3">
        <w:rPr>
          <w:rFonts w:ascii="Arial" w:hAnsi="Arial" w:cs="Arial"/>
          <w:color w:val="000000" w:themeColor="text1"/>
        </w:rPr>
        <w:t>two different sized</w:t>
      </w:r>
      <w:r w:rsidR="00DF1E24" w:rsidRPr="009676F3">
        <w:rPr>
          <w:rFonts w:ascii="Arial" w:hAnsi="Arial" w:cs="Arial"/>
          <w:color w:val="000000" w:themeColor="text1"/>
        </w:rPr>
        <w:t xml:space="preserve"> </w:t>
      </w:r>
      <w:r w:rsidR="00302FFE" w:rsidRPr="009676F3">
        <w:rPr>
          <w:rFonts w:ascii="Arial" w:hAnsi="Arial" w:cs="Arial"/>
          <w:color w:val="000000" w:themeColor="text1"/>
        </w:rPr>
        <w:t>wheeled bin</w:t>
      </w:r>
      <w:r w:rsidRPr="009676F3">
        <w:rPr>
          <w:rFonts w:ascii="Arial" w:hAnsi="Arial" w:cs="Arial"/>
          <w:color w:val="000000" w:themeColor="text1"/>
        </w:rPr>
        <w:t>s</w:t>
      </w:r>
      <w:r w:rsidR="006C4FF3" w:rsidRPr="009676F3">
        <w:rPr>
          <w:rFonts w:ascii="Arial" w:hAnsi="Arial" w:cs="Arial"/>
          <w:color w:val="000000" w:themeColor="text1"/>
        </w:rPr>
        <w:t xml:space="preserve"> </w:t>
      </w:r>
      <w:r w:rsidRPr="009676F3">
        <w:rPr>
          <w:rFonts w:ascii="Arial" w:hAnsi="Arial" w:cs="Arial"/>
          <w:color w:val="000000" w:themeColor="text1"/>
        </w:rPr>
        <w:t>for the</w:t>
      </w:r>
      <w:r w:rsidR="00DF1E24" w:rsidRPr="009676F3">
        <w:rPr>
          <w:rFonts w:ascii="Arial" w:hAnsi="Arial" w:cs="Arial"/>
          <w:color w:val="000000" w:themeColor="text1"/>
        </w:rPr>
        <w:t xml:space="preserve"> </w:t>
      </w:r>
      <w:r w:rsidRPr="009676F3">
        <w:rPr>
          <w:rFonts w:ascii="Arial" w:hAnsi="Arial" w:cs="Arial"/>
          <w:color w:val="000000" w:themeColor="text1"/>
        </w:rPr>
        <w:t>G</w:t>
      </w:r>
      <w:r w:rsidR="00DF1E24" w:rsidRPr="009676F3">
        <w:rPr>
          <w:rFonts w:ascii="Arial" w:hAnsi="Arial" w:cs="Arial"/>
          <w:color w:val="000000" w:themeColor="text1"/>
        </w:rPr>
        <w:t xml:space="preserve">arden </w:t>
      </w:r>
      <w:r w:rsidRPr="009676F3">
        <w:rPr>
          <w:rFonts w:ascii="Arial" w:hAnsi="Arial" w:cs="Arial"/>
          <w:color w:val="000000" w:themeColor="text1"/>
        </w:rPr>
        <w:t>W</w:t>
      </w:r>
      <w:r w:rsidR="00DF1E24" w:rsidRPr="009676F3">
        <w:rPr>
          <w:rFonts w:ascii="Arial" w:hAnsi="Arial" w:cs="Arial"/>
          <w:color w:val="000000" w:themeColor="text1"/>
        </w:rPr>
        <w:t>aste</w:t>
      </w:r>
      <w:r w:rsidR="006C7D13" w:rsidRPr="009676F3">
        <w:rPr>
          <w:rFonts w:ascii="Arial" w:hAnsi="Arial" w:cs="Arial"/>
          <w:b/>
          <w:color w:val="000000" w:themeColor="text1"/>
        </w:rPr>
        <w:t xml:space="preserve"> </w:t>
      </w:r>
      <w:r w:rsidRPr="009676F3">
        <w:rPr>
          <w:rFonts w:ascii="Arial" w:hAnsi="Arial" w:cs="Arial"/>
          <w:color w:val="000000" w:themeColor="text1"/>
        </w:rPr>
        <w:t>C</w:t>
      </w:r>
      <w:r w:rsidR="006C7D13" w:rsidRPr="009676F3">
        <w:rPr>
          <w:rFonts w:ascii="Arial" w:hAnsi="Arial" w:cs="Arial"/>
          <w:color w:val="000000" w:themeColor="text1"/>
        </w:rPr>
        <w:t xml:space="preserve">ollection </w:t>
      </w:r>
      <w:r w:rsidRPr="009676F3">
        <w:rPr>
          <w:rFonts w:ascii="Arial" w:hAnsi="Arial" w:cs="Arial"/>
          <w:color w:val="000000" w:themeColor="text1"/>
        </w:rPr>
        <w:t>S</w:t>
      </w:r>
      <w:r w:rsidR="006C7D13" w:rsidRPr="009676F3">
        <w:rPr>
          <w:rFonts w:ascii="Arial" w:hAnsi="Arial" w:cs="Arial"/>
          <w:color w:val="000000" w:themeColor="text1"/>
        </w:rPr>
        <w:t>ervice</w:t>
      </w:r>
      <w:r w:rsidR="006C4FF3" w:rsidRPr="009676F3">
        <w:rPr>
          <w:rFonts w:ascii="Arial" w:hAnsi="Arial" w:cs="Arial"/>
          <w:color w:val="000000" w:themeColor="text1"/>
        </w:rPr>
        <w:t xml:space="preserve">. </w:t>
      </w:r>
    </w:p>
    <w:p w:rsidR="00302FFE" w:rsidRPr="009676F3" w:rsidRDefault="00302FFE" w:rsidP="00302FFE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23519" w:rsidRPr="009676F3" w:rsidRDefault="00F23519" w:rsidP="00F23519">
      <w:pPr>
        <w:rPr>
          <w:rFonts w:ascii="Arial" w:hAnsi="Arial" w:cs="Arial"/>
          <w:color w:val="000000" w:themeColor="text1"/>
        </w:rPr>
      </w:pPr>
      <w:r w:rsidRPr="009676F3">
        <w:rPr>
          <w:rFonts w:ascii="Arial" w:hAnsi="Arial" w:cs="Arial"/>
          <w:color w:val="000000" w:themeColor="text1"/>
        </w:rPr>
        <w:t xml:space="preserve">Applications for </w:t>
      </w:r>
      <w:r w:rsidR="0036438C" w:rsidRPr="009676F3">
        <w:rPr>
          <w:rFonts w:ascii="Arial" w:hAnsi="Arial" w:cs="Arial"/>
          <w:color w:val="000000" w:themeColor="text1"/>
        </w:rPr>
        <w:t>the</w:t>
      </w:r>
      <w:r w:rsidRPr="009676F3">
        <w:rPr>
          <w:rFonts w:ascii="Arial" w:hAnsi="Arial" w:cs="Arial"/>
          <w:color w:val="000000" w:themeColor="text1"/>
        </w:rPr>
        <w:t xml:space="preserve"> annual Garden Waste Collection Service licence run from 1 April 201</w:t>
      </w:r>
      <w:r w:rsidR="00EC110A" w:rsidRPr="009676F3">
        <w:rPr>
          <w:rFonts w:ascii="Arial" w:hAnsi="Arial" w:cs="Arial"/>
          <w:color w:val="000000" w:themeColor="text1"/>
        </w:rPr>
        <w:t>8</w:t>
      </w:r>
      <w:r w:rsidRPr="009676F3">
        <w:rPr>
          <w:rFonts w:ascii="Arial" w:hAnsi="Arial" w:cs="Arial"/>
          <w:color w:val="000000" w:themeColor="text1"/>
        </w:rPr>
        <w:t xml:space="preserve"> until 31 March 201</w:t>
      </w:r>
      <w:r w:rsidR="00EC110A" w:rsidRPr="009676F3">
        <w:rPr>
          <w:rFonts w:ascii="Arial" w:hAnsi="Arial" w:cs="Arial"/>
          <w:color w:val="000000" w:themeColor="text1"/>
        </w:rPr>
        <w:t>9</w:t>
      </w:r>
      <w:r w:rsidRPr="009676F3">
        <w:rPr>
          <w:rFonts w:ascii="Arial" w:hAnsi="Arial" w:cs="Arial"/>
          <w:color w:val="000000" w:themeColor="text1"/>
        </w:rPr>
        <w:t xml:space="preserve"> </w:t>
      </w:r>
      <w:r w:rsidR="005704B2" w:rsidRPr="009676F3">
        <w:rPr>
          <w:rFonts w:ascii="Arial" w:hAnsi="Arial" w:cs="Arial"/>
          <w:color w:val="000000" w:themeColor="text1"/>
        </w:rPr>
        <w:t xml:space="preserve">and </w:t>
      </w:r>
      <w:r w:rsidRPr="009676F3">
        <w:rPr>
          <w:rFonts w:ascii="Arial" w:hAnsi="Arial" w:cs="Arial"/>
          <w:color w:val="000000" w:themeColor="text1"/>
        </w:rPr>
        <w:t>can be made in one of the following ways:</w:t>
      </w:r>
    </w:p>
    <w:p w:rsidR="00784DA9" w:rsidRPr="009676F3" w:rsidRDefault="00784DA9" w:rsidP="00F23519">
      <w:pPr>
        <w:rPr>
          <w:rFonts w:ascii="Arial" w:hAnsi="Arial" w:cs="Arial"/>
          <w:color w:val="000000" w:themeColor="text1"/>
        </w:rPr>
      </w:pPr>
    </w:p>
    <w:p w:rsidR="00784DA9" w:rsidRPr="009676F3" w:rsidRDefault="00784DA9" w:rsidP="00784DA9">
      <w:pPr>
        <w:rPr>
          <w:rStyle w:val="Hyperlink"/>
          <w:rFonts w:ascii="Arial" w:hAnsi="Arial" w:cs="Arial"/>
          <w:color w:val="000000" w:themeColor="text1"/>
        </w:rPr>
      </w:pPr>
      <w:r w:rsidRPr="009676F3">
        <w:rPr>
          <w:rFonts w:ascii="Arial" w:hAnsi="Arial" w:cs="Arial"/>
          <w:b/>
          <w:color w:val="000000" w:themeColor="text1"/>
        </w:rPr>
        <w:t xml:space="preserve">Online: </w:t>
      </w:r>
      <w:r w:rsidRPr="009676F3">
        <w:rPr>
          <w:rFonts w:ascii="Arial" w:hAnsi="Arial" w:cs="Arial"/>
          <w:color w:val="000000" w:themeColor="text1"/>
        </w:rPr>
        <w:t xml:space="preserve">Simply visit </w:t>
      </w:r>
      <w:r w:rsidRPr="009676F3">
        <w:rPr>
          <w:rFonts w:ascii="Arial" w:hAnsi="Arial" w:cs="Arial"/>
          <w:b/>
          <w:color w:val="000000" w:themeColor="text1"/>
        </w:rPr>
        <w:t>www.havant.gov.uk/garden-waste</w:t>
      </w:r>
    </w:p>
    <w:p w:rsidR="00784DA9" w:rsidRPr="009676F3" w:rsidRDefault="00784DA9" w:rsidP="00784DA9">
      <w:pPr>
        <w:rPr>
          <w:rStyle w:val="Hyperlink"/>
          <w:rFonts w:ascii="Arial" w:hAnsi="Arial" w:cs="Arial"/>
          <w:color w:val="000000" w:themeColor="text1"/>
        </w:rPr>
      </w:pPr>
    </w:p>
    <w:p w:rsidR="00784DA9" w:rsidRPr="009676F3" w:rsidRDefault="00784DA9" w:rsidP="00784DA9">
      <w:pPr>
        <w:rPr>
          <w:rFonts w:ascii="Arial" w:hAnsi="Arial" w:cs="Arial"/>
          <w:b/>
          <w:color w:val="000000" w:themeColor="text1"/>
        </w:rPr>
      </w:pPr>
      <w:r w:rsidRPr="009676F3">
        <w:rPr>
          <w:rFonts w:ascii="Arial" w:hAnsi="Arial" w:cs="Arial"/>
          <w:b/>
          <w:color w:val="000000" w:themeColor="text1"/>
        </w:rPr>
        <w:t>Post</w:t>
      </w:r>
      <w:r w:rsidRPr="009676F3">
        <w:rPr>
          <w:rFonts w:ascii="Arial" w:hAnsi="Arial" w:cs="Arial"/>
          <w:color w:val="000000" w:themeColor="text1"/>
        </w:rPr>
        <w:t xml:space="preserve">: Complete this application form and post it with your cheque made payable to ‘Havant Borough Council’ to: Garden Waste Collection Service, Customer Services, Public Service Plaza, Civic Centre Road, Havant, Hampshire, PO9 2AX. </w:t>
      </w:r>
    </w:p>
    <w:p w:rsidR="0071043B" w:rsidRPr="009676F3" w:rsidRDefault="0071043B" w:rsidP="00F23519">
      <w:pPr>
        <w:rPr>
          <w:rFonts w:ascii="Arial" w:hAnsi="Arial" w:cs="Arial"/>
          <w:color w:val="000000" w:themeColor="text1"/>
        </w:rPr>
      </w:pPr>
    </w:p>
    <w:p w:rsidR="00F23519" w:rsidRPr="009676F3" w:rsidRDefault="0071043B" w:rsidP="00F23519">
      <w:pPr>
        <w:rPr>
          <w:rFonts w:ascii="Arial" w:hAnsi="Arial" w:cs="Arial"/>
          <w:color w:val="000000" w:themeColor="text1"/>
        </w:rPr>
      </w:pPr>
      <w:r w:rsidRPr="009676F3">
        <w:rPr>
          <w:rFonts w:ascii="Arial" w:hAnsi="Arial" w:cs="Arial"/>
          <w:b/>
          <w:color w:val="000000" w:themeColor="text1"/>
        </w:rPr>
        <w:t>T</w:t>
      </w:r>
      <w:r w:rsidR="00F23519" w:rsidRPr="009676F3">
        <w:rPr>
          <w:rFonts w:ascii="Arial" w:hAnsi="Arial" w:cs="Arial"/>
          <w:b/>
          <w:color w:val="000000" w:themeColor="text1"/>
        </w:rPr>
        <w:t>elephone</w:t>
      </w:r>
      <w:r w:rsidR="00F23519" w:rsidRPr="009676F3">
        <w:rPr>
          <w:rFonts w:ascii="Arial" w:hAnsi="Arial" w:cs="Arial"/>
          <w:color w:val="000000" w:themeColor="text1"/>
        </w:rPr>
        <w:t xml:space="preserve">: Please call our Customer Services Helpline on </w:t>
      </w:r>
      <w:r w:rsidR="00F23519" w:rsidRPr="009676F3">
        <w:rPr>
          <w:rFonts w:ascii="Arial" w:hAnsi="Arial" w:cs="Arial"/>
          <w:b/>
          <w:color w:val="000000" w:themeColor="text1"/>
        </w:rPr>
        <w:t>023 9244 6023</w:t>
      </w:r>
      <w:r w:rsidR="00F23519" w:rsidRPr="009676F3">
        <w:rPr>
          <w:rFonts w:ascii="Arial" w:hAnsi="Arial" w:cs="Arial"/>
          <w:color w:val="000000" w:themeColor="text1"/>
        </w:rPr>
        <w:t xml:space="preserve"> to pay over the telephone</w:t>
      </w:r>
      <w:r w:rsidR="0040534D" w:rsidRPr="009676F3">
        <w:rPr>
          <w:rFonts w:ascii="Arial" w:hAnsi="Arial" w:cs="Arial"/>
          <w:color w:val="000000" w:themeColor="text1"/>
        </w:rPr>
        <w:t xml:space="preserve"> - </w:t>
      </w:r>
      <w:r w:rsidR="00F23519" w:rsidRPr="009676F3">
        <w:rPr>
          <w:rFonts w:ascii="Arial" w:hAnsi="Arial" w:cs="Arial"/>
          <w:color w:val="000000" w:themeColor="text1"/>
        </w:rPr>
        <w:t>by credit or debit card.</w:t>
      </w:r>
    </w:p>
    <w:p w:rsidR="00302FFE" w:rsidRPr="009676F3" w:rsidRDefault="00302FFE" w:rsidP="00F2351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23519" w:rsidRPr="009676F3" w:rsidRDefault="00F23519" w:rsidP="00F2351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23519" w:rsidRPr="009676F3" w:rsidRDefault="00F23519" w:rsidP="00F23519">
      <w:pPr>
        <w:rPr>
          <w:rFonts w:ascii="Arial" w:hAnsi="Arial" w:cs="Arial"/>
          <w:b/>
          <w:color w:val="000000" w:themeColor="text1"/>
        </w:rPr>
      </w:pPr>
      <w:r w:rsidRPr="009676F3">
        <w:rPr>
          <w:rFonts w:ascii="Arial" w:hAnsi="Arial" w:cs="Arial"/>
          <w:b/>
          <w:color w:val="000000" w:themeColor="text1"/>
        </w:rPr>
        <w:t>Personal visit</w:t>
      </w:r>
      <w:r w:rsidRPr="009676F3">
        <w:rPr>
          <w:rFonts w:ascii="Arial" w:hAnsi="Arial" w:cs="Arial"/>
          <w:color w:val="000000" w:themeColor="text1"/>
        </w:rPr>
        <w:t xml:space="preserve">: Customer Services, </w:t>
      </w:r>
      <w:r w:rsidR="007D66FB" w:rsidRPr="009676F3">
        <w:rPr>
          <w:rFonts w:ascii="Arial" w:hAnsi="Arial" w:cs="Arial"/>
          <w:color w:val="000000" w:themeColor="text1"/>
        </w:rPr>
        <w:t>Public Service Plaza, Civic Centre Road</w:t>
      </w:r>
      <w:r w:rsidRPr="009676F3">
        <w:rPr>
          <w:rFonts w:ascii="Arial" w:hAnsi="Arial" w:cs="Arial"/>
          <w:color w:val="000000" w:themeColor="text1"/>
        </w:rPr>
        <w:t xml:space="preserve">, Havant or </w:t>
      </w:r>
      <w:proofErr w:type="spellStart"/>
      <w:r w:rsidRPr="009676F3">
        <w:rPr>
          <w:rFonts w:ascii="Arial" w:hAnsi="Arial" w:cs="Arial"/>
          <w:color w:val="000000" w:themeColor="text1"/>
        </w:rPr>
        <w:t>Beachland</w:t>
      </w:r>
      <w:r w:rsidR="000F4A4A" w:rsidRPr="009676F3">
        <w:rPr>
          <w:rFonts w:ascii="Arial" w:hAnsi="Arial" w:cs="Arial"/>
          <w:color w:val="000000" w:themeColor="text1"/>
        </w:rPr>
        <w:t>’s</w:t>
      </w:r>
      <w:proofErr w:type="spellEnd"/>
      <w:r w:rsidR="000F4A4A" w:rsidRPr="009676F3">
        <w:rPr>
          <w:rFonts w:ascii="Arial" w:hAnsi="Arial" w:cs="Arial"/>
          <w:color w:val="000000" w:themeColor="text1"/>
        </w:rPr>
        <w:t xml:space="preserve"> O</w:t>
      </w:r>
      <w:r w:rsidRPr="009676F3">
        <w:rPr>
          <w:rFonts w:ascii="Arial" w:hAnsi="Arial" w:cs="Arial"/>
          <w:color w:val="000000" w:themeColor="text1"/>
        </w:rPr>
        <w:t xml:space="preserve">ffice, Sea Front, </w:t>
      </w:r>
      <w:proofErr w:type="spellStart"/>
      <w:r w:rsidRPr="009676F3">
        <w:rPr>
          <w:rFonts w:ascii="Arial" w:hAnsi="Arial" w:cs="Arial"/>
          <w:color w:val="000000" w:themeColor="text1"/>
        </w:rPr>
        <w:t>Hayling</w:t>
      </w:r>
      <w:proofErr w:type="spellEnd"/>
      <w:r w:rsidRPr="009676F3">
        <w:rPr>
          <w:rFonts w:ascii="Arial" w:hAnsi="Arial" w:cs="Arial"/>
          <w:color w:val="000000" w:themeColor="text1"/>
        </w:rPr>
        <w:t xml:space="preserve"> Island.  </w:t>
      </w:r>
      <w:r w:rsidRPr="009676F3">
        <w:rPr>
          <w:rFonts w:ascii="Arial" w:hAnsi="Arial" w:cs="Arial"/>
          <w:b/>
          <w:color w:val="000000" w:themeColor="text1"/>
        </w:rPr>
        <w:t>Please bring completed application form with your payment.</w:t>
      </w:r>
    </w:p>
    <w:p w:rsidR="009676F3" w:rsidRPr="00FA4BFD" w:rsidRDefault="009676F3" w:rsidP="00F23519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16"/>
        </w:rPr>
      </w:pPr>
    </w:p>
    <w:p w:rsidR="009676F3" w:rsidRPr="004E1DC4" w:rsidRDefault="009676F3" w:rsidP="00F23519">
      <w:pPr>
        <w:rPr>
          <w:rFonts w:ascii="Arial" w:hAnsi="Arial" w:cs="Arial"/>
          <w:color w:val="000000" w:themeColor="text1"/>
          <w:sz w:val="16"/>
        </w:rPr>
      </w:pPr>
    </w:p>
    <w:p w:rsidR="00E86F35" w:rsidRPr="009676F3" w:rsidRDefault="00E86F35" w:rsidP="00F23519">
      <w:pPr>
        <w:rPr>
          <w:rFonts w:ascii="Arial" w:hAnsi="Arial" w:cs="Arial"/>
          <w:b/>
          <w:color w:val="000000" w:themeColor="text1"/>
        </w:rPr>
      </w:pPr>
      <w:r w:rsidRPr="009676F3">
        <w:rPr>
          <w:rFonts w:ascii="Arial" w:hAnsi="Arial" w:cs="Arial"/>
          <w:b/>
          <w:color w:val="000000" w:themeColor="text1"/>
        </w:rPr>
        <w:t>Please ensure this application form is completed with all the relevant information, to enable us to successfully process your renewal licence:</w:t>
      </w:r>
    </w:p>
    <w:p w:rsidR="00675629" w:rsidRPr="004E1DC4" w:rsidRDefault="00675629" w:rsidP="00F23519">
      <w:pPr>
        <w:rPr>
          <w:rFonts w:ascii="Arial" w:hAnsi="Arial" w:cs="Arial"/>
          <w:b/>
          <w:color w:val="000000" w:themeColor="text1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81"/>
        <w:gridCol w:w="2705"/>
        <w:gridCol w:w="2636"/>
      </w:tblGrid>
      <w:tr w:rsidR="00E30A50" w:rsidRPr="00E30A50" w:rsidTr="00E30A50">
        <w:trPr>
          <w:trHeight w:hRule="exact" w:val="567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Full address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76F3" w:rsidTr="004E1DC4">
        <w:trPr>
          <w:trHeight w:hRule="exact" w:val="567"/>
        </w:trPr>
        <w:tc>
          <w:tcPr>
            <w:tcW w:w="10682" w:type="dxa"/>
            <w:gridSpan w:val="4"/>
            <w:vAlign w:val="center"/>
          </w:tcPr>
          <w:p w:rsidR="009676F3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76F3" w:rsidTr="004E1DC4">
        <w:trPr>
          <w:trHeight w:hRule="exact" w:val="567"/>
        </w:trPr>
        <w:tc>
          <w:tcPr>
            <w:tcW w:w="10682" w:type="dxa"/>
            <w:gridSpan w:val="4"/>
            <w:vAlign w:val="center"/>
          </w:tcPr>
          <w:p w:rsidR="009676F3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76F3" w:rsidTr="004E1DC4">
        <w:trPr>
          <w:trHeight w:hRule="exact" w:val="567"/>
        </w:trPr>
        <w:tc>
          <w:tcPr>
            <w:tcW w:w="10682" w:type="dxa"/>
            <w:gridSpan w:val="4"/>
            <w:vAlign w:val="center"/>
          </w:tcPr>
          <w:p w:rsidR="009676F3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2660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Postcode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 xml:space="preserve">Telephone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Licence No. (Our Ref as detailed on letter)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676F3" w:rsidRPr="004E1DC4" w:rsidRDefault="009676F3" w:rsidP="00675629">
      <w:pPr>
        <w:rPr>
          <w:rFonts w:ascii="Arial" w:hAnsi="Arial" w:cs="Arial"/>
          <w:color w:val="000000" w:themeColor="text1"/>
          <w:sz w:val="22"/>
        </w:rPr>
      </w:pPr>
    </w:p>
    <w:p w:rsidR="004E1DC4" w:rsidRPr="004E1DC4" w:rsidRDefault="004E1DC4" w:rsidP="00675629">
      <w:pPr>
        <w:rPr>
          <w:rFonts w:ascii="Arial" w:hAnsi="Arial" w:cs="Arial"/>
          <w:color w:val="000000" w:themeColor="text1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3"/>
        <w:gridCol w:w="5339"/>
      </w:tblGrid>
      <w:tr w:rsidR="00E30A50" w:rsidRPr="00E30A50" w:rsidTr="00E30A50">
        <w:trPr>
          <w:trHeight w:hRule="exact" w:val="567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Do you receive assistance for your rubbish and recycling collection?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3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YES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NO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10682" w:type="dxa"/>
            <w:gridSpan w:val="2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 xml:space="preserve">If yes, please confirm where your garden waste sack or wheeled bin will be located </w:t>
            </w:r>
          </w:p>
        </w:tc>
      </w:tr>
      <w:tr w:rsidR="009676F3" w:rsidTr="004E1DC4">
        <w:trPr>
          <w:trHeight w:hRule="exact" w:val="567"/>
        </w:trPr>
        <w:tc>
          <w:tcPr>
            <w:tcW w:w="10682" w:type="dxa"/>
            <w:gridSpan w:val="2"/>
            <w:vAlign w:val="center"/>
          </w:tcPr>
          <w:p w:rsidR="009676F3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76F3" w:rsidTr="004E1DC4">
        <w:trPr>
          <w:trHeight w:hRule="exact" w:val="567"/>
        </w:trPr>
        <w:tc>
          <w:tcPr>
            <w:tcW w:w="10682" w:type="dxa"/>
            <w:gridSpan w:val="2"/>
            <w:vAlign w:val="center"/>
          </w:tcPr>
          <w:p w:rsidR="009676F3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23519" w:rsidRPr="009676F3" w:rsidRDefault="00F23519" w:rsidP="00F23519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0942A0" w:rsidRPr="009676F3" w:rsidRDefault="006C4FF3">
      <w:pPr>
        <w:rPr>
          <w:rFonts w:ascii="Arial" w:hAnsi="Arial" w:cs="Arial"/>
          <w:b/>
          <w:color w:val="000000" w:themeColor="text1"/>
          <w:szCs w:val="32"/>
        </w:rPr>
      </w:pPr>
      <w:r w:rsidRPr="009676F3">
        <w:rPr>
          <w:rFonts w:ascii="Arial" w:hAnsi="Arial" w:cs="Arial"/>
          <w:b/>
          <w:color w:val="000000" w:themeColor="text1"/>
          <w:szCs w:val="32"/>
        </w:rPr>
        <w:lastRenderedPageBreak/>
        <w:t>T</w:t>
      </w:r>
      <w:r w:rsidR="000942A0" w:rsidRPr="009676F3">
        <w:rPr>
          <w:rFonts w:ascii="Arial" w:hAnsi="Arial" w:cs="Arial"/>
          <w:b/>
          <w:color w:val="000000" w:themeColor="text1"/>
          <w:szCs w:val="32"/>
        </w:rPr>
        <w:t>ick one of the boxes</w:t>
      </w:r>
      <w:r w:rsidRPr="009676F3">
        <w:rPr>
          <w:rFonts w:ascii="Arial" w:hAnsi="Arial" w:cs="Arial"/>
          <w:b/>
          <w:color w:val="000000" w:themeColor="text1"/>
          <w:szCs w:val="32"/>
        </w:rPr>
        <w:t xml:space="preserve"> below:</w:t>
      </w:r>
      <w:r w:rsidR="008978C7" w:rsidRPr="009676F3">
        <w:rPr>
          <w:rFonts w:ascii="Arial" w:hAnsi="Arial" w:cs="Arial"/>
          <w:b/>
          <w:color w:val="000000" w:themeColor="text1"/>
          <w:szCs w:val="32"/>
        </w:rPr>
        <w:t xml:space="preserve">  </w:t>
      </w:r>
    </w:p>
    <w:p w:rsidR="00094FA3" w:rsidRPr="006D348E" w:rsidRDefault="00094FA3">
      <w:pPr>
        <w:rPr>
          <w:rFonts w:ascii="Arial" w:hAnsi="Arial" w:cs="Arial"/>
          <w:b/>
          <w:color w:val="000000" w:themeColor="text1"/>
          <w:sz w:val="3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8"/>
        <w:gridCol w:w="1784"/>
      </w:tblGrid>
      <w:tr w:rsidR="00E30A50" w:rsidRPr="00E30A50" w:rsidTr="00E30A50">
        <w:trPr>
          <w:trHeight w:hRule="exact" w:val="567"/>
        </w:trPr>
        <w:tc>
          <w:tcPr>
            <w:tcW w:w="8898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 xml:space="preserve">Before </w:t>
            </w:r>
            <w:r w:rsidRPr="00E30A50">
              <w:rPr>
                <w:rFonts w:ascii="Arial" w:hAnsi="Arial" w:cs="Arial"/>
                <w:color w:val="000000" w:themeColor="text1"/>
              </w:rPr>
              <w:t xml:space="preserve">Wednesday 28 February 2018 (please go to section </w:t>
            </w:r>
            <w:r w:rsidRPr="00E30A50">
              <w:rPr>
                <w:rFonts w:ascii="Arial" w:hAnsi="Arial" w:cs="Arial"/>
                <w:b/>
                <w:color w:val="000000" w:themeColor="text1"/>
                <w:u w:val="single"/>
              </w:rPr>
              <w:t>one</w:t>
            </w:r>
            <w:r w:rsidRPr="00E30A50">
              <w:rPr>
                <w:rFonts w:ascii="Arial" w:hAnsi="Arial" w:cs="Arial"/>
                <w:color w:val="000000" w:themeColor="text1"/>
              </w:rPr>
              <w:t xml:space="preserve"> below)</w:t>
            </w:r>
            <w:r w:rsidRPr="00E30A5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8898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 xml:space="preserve">After </w:t>
            </w:r>
            <w:r w:rsidRPr="00E30A50">
              <w:rPr>
                <w:rFonts w:ascii="Arial" w:hAnsi="Arial" w:cs="Arial"/>
                <w:color w:val="000000" w:themeColor="text1"/>
              </w:rPr>
              <w:t xml:space="preserve">Wednesday 28 February 2018 (please go to section </w:t>
            </w:r>
            <w:r w:rsidRPr="00E30A50">
              <w:rPr>
                <w:rFonts w:ascii="Arial" w:hAnsi="Arial" w:cs="Arial"/>
                <w:b/>
                <w:color w:val="000000" w:themeColor="text1"/>
                <w:u w:val="single"/>
              </w:rPr>
              <w:t>two</w:t>
            </w:r>
            <w:r w:rsidRPr="00E30A50">
              <w:rPr>
                <w:rFonts w:ascii="Arial" w:hAnsi="Arial" w:cs="Arial"/>
                <w:color w:val="000000" w:themeColor="text1"/>
              </w:rPr>
              <w:t xml:space="preserve"> below)</w:t>
            </w:r>
            <w:r w:rsidRPr="00E30A5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676F3" w:rsidRDefault="009676F3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B3431" w:rsidRPr="00FA4BFD" w:rsidRDefault="006B3431">
      <w:pPr>
        <w:rPr>
          <w:rFonts w:ascii="Arial" w:hAnsi="Arial" w:cs="Arial"/>
          <w:b/>
          <w:color w:val="000000" w:themeColor="text1"/>
          <w:sz w:val="36"/>
          <w:szCs w:val="32"/>
        </w:rPr>
      </w:pPr>
    </w:p>
    <w:p w:rsidR="00094FA3" w:rsidRDefault="00094FA3" w:rsidP="00094FA3">
      <w:pPr>
        <w:rPr>
          <w:rFonts w:ascii="Arial" w:hAnsi="Arial" w:cs="Arial"/>
          <w:b/>
          <w:color w:val="000000" w:themeColor="text1"/>
          <w:szCs w:val="32"/>
        </w:rPr>
      </w:pPr>
      <w:r w:rsidRPr="009676F3">
        <w:rPr>
          <w:rFonts w:ascii="Arial" w:hAnsi="Arial" w:cs="Arial"/>
          <w:b/>
          <w:color w:val="000000" w:themeColor="text1"/>
          <w:szCs w:val="32"/>
        </w:rPr>
        <w:t>Section one – before 2</w:t>
      </w:r>
      <w:r w:rsidR="006B3431" w:rsidRPr="009676F3">
        <w:rPr>
          <w:rFonts w:ascii="Arial" w:hAnsi="Arial" w:cs="Arial"/>
          <w:b/>
          <w:color w:val="000000" w:themeColor="text1"/>
          <w:szCs w:val="32"/>
        </w:rPr>
        <w:t>8</w:t>
      </w:r>
      <w:r w:rsidRPr="009676F3">
        <w:rPr>
          <w:rFonts w:ascii="Arial" w:hAnsi="Arial" w:cs="Arial"/>
          <w:b/>
          <w:color w:val="000000" w:themeColor="text1"/>
          <w:szCs w:val="32"/>
        </w:rPr>
        <w:t xml:space="preserve"> February 201</w:t>
      </w:r>
      <w:r w:rsidR="00EC110A" w:rsidRPr="009676F3">
        <w:rPr>
          <w:rFonts w:ascii="Arial" w:hAnsi="Arial" w:cs="Arial"/>
          <w:b/>
          <w:color w:val="000000" w:themeColor="text1"/>
          <w:szCs w:val="32"/>
        </w:rPr>
        <w:t>8</w:t>
      </w:r>
    </w:p>
    <w:p w:rsidR="009676F3" w:rsidRDefault="009676F3" w:rsidP="00094FA3">
      <w:pPr>
        <w:rPr>
          <w:rFonts w:ascii="Arial" w:hAnsi="Arial" w:cs="Arial"/>
          <w:b/>
          <w:color w:val="000000" w:themeColor="text1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2670"/>
        <w:gridCol w:w="2671"/>
      </w:tblGrid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 xml:space="preserve">Early Bird: 1x 140ltr wheeled bin 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£4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9676F3" w:rsidRPr="00E30A50" w:rsidRDefault="009676F3" w:rsidP="009676F3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Early Bird: 1x 240ltr wheeled bin</w:t>
            </w:r>
            <w:r w:rsidRPr="00E30A5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£6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Early Bird: 2x 240ltr wheeled bins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£12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Early Bird: 3x 240ltr wheeled bins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676F3" w:rsidRPr="00E30A50" w:rsidRDefault="009676F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9676F3" w:rsidRPr="00E30A50" w:rsidRDefault="009676F3" w:rsidP="009676F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£18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</w:tr>
    </w:tbl>
    <w:p w:rsidR="009676F3" w:rsidRPr="009676F3" w:rsidRDefault="009676F3" w:rsidP="00094FA3">
      <w:pPr>
        <w:rPr>
          <w:rFonts w:ascii="Arial" w:hAnsi="Arial" w:cs="Arial"/>
          <w:b/>
          <w:color w:val="000000" w:themeColor="text1"/>
          <w:szCs w:val="32"/>
        </w:rPr>
      </w:pPr>
    </w:p>
    <w:p w:rsidR="00094FA3" w:rsidRPr="006D348E" w:rsidRDefault="00094FA3">
      <w:pPr>
        <w:rPr>
          <w:rFonts w:ascii="Arial" w:hAnsi="Arial" w:cs="Arial"/>
          <w:b/>
          <w:color w:val="000000" w:themeColor="text1"/>
          <w:sz w:val="38"/>
          <w:szCs w:val="32"/>
        </w:rPr>
      </w:pPr>
    </w:p>
    <w:p w:rsidR="00094FA3" w:rsidRDefault="00094FA3" w:rsidP="00094FA3">
      <w:pPr>
        <w:rPr>
          <w:rFonts w:ascii="Arial" w:hAnsi="Arial" w:cs="Arial"/>
          <w:b/>
          <w:color w:val="000000" w:themeColor="text1"/>
          <w:szCs w:val="32"/>
        </w:rPr>
      </w:pPr>
      <w:r w:rsidRPr="009676F3">
        <w:rPr>
          <w:rFonts w:ascii="Arial" w:hAnsi="Arial" w:cs="Arial"/>
          <w:b/>
          <w:color w:val="000000" w:themeColor="text1"/>
          <w:szCs w:val="32"/>
        </w:rPr>
        <w:t>Secti</w:t>
      </w:r>
      <w:r w:rsidR="006B3431" w:rsidRPr="009676F3">
        <w:rPr>
          <w:rFonts w:ascii="Arial" w:hAnsi="Arial" w:cs="Arial"/>
          <w:b/>
          <w:color w:val="000000" w:themeColor="text1"/>
          <w:szCs w:val="32"/>
        </w:rPr>
        <w:t xml:space="preserve">on two </w:t>
      </w:r>
      <w:r w:rsidR="009676F3" w:rsidRPr="009676F3">
        <w:rPr>
          <w:rFonts w:ascii="Arial" w:hAnsi="Arial" w:cs="Arial"/>
          <w:b/>
          <w:color w:val="000000" w:themeColor="text1"/>
          <w:szCs w:val="32"/>
        </w:rPr>
        <w:t>- after</w:t>
      </w:r>
      <w:r w:rsidR="006B3431" w:rsidRPr="009676F3">
        <w:rPr>
          <w:rFonts w:ascii="Arial" w:hAnsi="Arial" w:cs="Arial"/>
          <w:b/>
          <w:color w:val="000000" w:themeColor="text1"/>
          <w:szCs w:val="32"/>
        </w:rPr>
        <w:t xml:space="preserve"> 28</w:t>
      </w:r>
      <w:r w:rsidR="00EC110A" w:rsidRPr="009676F3">
        <w:rPr>
          <w:rFonts w:ascii="Arial" w:hAnsi="Arial" w:cs="Arial"/>
          <w:b/>
          <w:color w:val="000000" w:themeColor="text1"/>
          <w:szCs w:val="32"/>
        </w:rPr>
        <w:t xml:space="preserve"> February 2018</w:t>
      </w:r>
    </w:p>
    <w:p w:rsidR="00CC55A3" w:rsidRDefault="00CC55A3" w:rsidP="00094FA3">
      <w:pPr>
        <w:rPr>
          <w:rFonts w:ascii="Arial" w:hAnsi="Arial" w:cs="Arial"/>
          <w:b/>
          <w:color w:val="000000" w:themeColor="text1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2670"/>
        <w:gridCol w:w="2671"/>
      </w:tblGrid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 xml:space="preserve">1x 140ltr wheeled bin 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C55A3" w:rsidRPr="00E30A50" w:rsidRDefault="004E1DC4" w:rsidP="006402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£4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1x 240ltr wheeled bin</w:t>
            </w:r>
            <w:r w:rsidRPr="00E30A50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C55A3" w:rsidRPr="00E30A50" w:rsidRDefault="004E1DC4" w:rsidP="006402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£6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2x 240ltr wheeled bins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C55A3" w:rsidRPr="00E30A50" w:rsidRDefault="004E1DC4" w:rsidP="006402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£12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</w:tr>
      <w:tr w:rsidR="00E30A50" w:rsidRPr="00E30A50" w:rsidTr="00E30A50">
        <w:trPr>
          <w:trHeight w:hRule="exact" w:val="567"/>
        </w:trPr>
        <w:tc>
          <w:tcPr>
            <w:tcW w:w="5341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color w:val="000000" w:themeColor="text1"/>
              </w:rPr>
              <w:t>3x 240ltr wheeled bins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C55A3" w:rsidRPr="00E30A50" w:rsidRDefault="00CC55A3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CC55A3" w:rsidRPr="00E30A50" w:rsidRDefault="004E1DC4" w:rsidP="0064023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£1</w:t>
            </w:r>
            <w:r w:rsidR="00E758E2">
              <w:rPr>
                <w:rFonts w:ascii="Arial" w:hAnsi="Arial" w:cs="Arial"/>
                <w:b/>
                <w:color w:val="000000" w:themeColor="text1"/>
              </w:rPr>
              <w:t>92</w:t>
            </w:r>
          </w:p>
        </w:tc>
      </w:tr>
    </w:tbl>
    <w:p w:rsidR="004E1DC4" w:rsidRPr="004E1DC4" w:rsidRDefault="004E1DC4" w:rsidP="00D36A25">
      <w:pPr>
        <w:rPr>
          <w:rFonts w:ascii="Arial" w:hAnsi="Arial" w:cs="Arial"/>
          <w:color w:val="000000" w:themeColor="text1"/>
        </w:rPr>
      </w:pPr>
    </w:p>
    <w:p w:rsidR="00A806EF" w:rsidRPr="004E1DC4" w:rsidRDefault="00A806EF" w:rsidP="006D348E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4E1DC4">
        <w:rPr>
          <w:rFonts w:ascii="Arial" w:hAnsi="Arial" w:cs="Arial"/>
          <w:b/>
          <w:color w:val="000000" w:themeColor="text1"/>
          <w:u w:val="single"/>
        </w:rPr>
        <w:t>This service is non-refundable once an annual licence is purchased</w:t>
      </w:r>
    </w:p>
    <w:p w:rsidR="00A806EF" w:rsidRPr="004E1DC4" w:rsidRDefault="00A806EF" w:rsidP="00D36A25">
      <w:pPr>
        <w:rPr>
          <w:rFonts w:ascii="Arial" w:hAnsi="Arial" w:cs="Arial"/>
          <w:color w:val="000000" w:themeColor="text1"/>
        </w:rPr>
      </w:pPr>
    </w:p>
    <w:p w:rsidR="00FA4BFD" w:rsidRPr="00FA4BFD" w:rsidRDefault="006C4FF3">
      <w:pPr>
        <w:rPr>
          <w:rFonts w:ascii="Arial" w:hAnsi="Arial" w:cs="Arial"/>
          <w:color w:val="000000" w:themeColor="text1"/>
          <w:sz w:val="26"/>
          <w:szCs w:val="22"/>
        </w:rPr>
      </w:pPr>
      <w:r w:rsidRPr="004E1DC4">
        <w:rPr>
          <w:rFonts w:ascii="Arial" w:hAnsi="Arial" w:cs="Arial"/>
          <w:b/>
          <w:color w:val="000000" w:themeColor="text1"/>
        </w:rPr>
        <w:t>Please note</w:t>
      </w:r>
      <w:r w:rsidRPr="004E1DC4">
        <w:rPr>
          <w:rFonts w:ascii="Arial" w:hAnsi="Arial" w:cs="Arial"/>
          <w:color w:val="000000" w:themeColor="text1"/>
        </w:rPr>
        <w:t xml:space="preserve">: Wheeled bins remain the property of Havant Borough Council.  The amount payable for this service is for your yearly collection licence </w:t>
      </w:r>
      <w:r w:rsidRPr="004E1DC4">
        <w:rPr>
          <w:rFonts w:ascii="Arial" w:hAnsi="Arial" w:cs="Arial"/>
          <w:b/>
          <w:color w:val="000000" w:themeColor="text1"/>
        </w:rPr>
        <w:t>only</w:t>
      </w:r>
      <w:r w:rsidRPr="004E1DC4">
        <w:rPr>
          <w:rFonts w:ascii="Arial" w:hAnsi="Arial" w:cs="Arial"/>
          <w:color w:val="000000" w:themeColor="text1"/>
        </w:rPr>
        <w:t>.</w:t>
      </w:r>
    </w:p>
    <w:p w:rsidR="004E1DC4" w:rsidRPr="00FA4BFD" w:rsidRDefault="004E1DC4">
      <w:pPr>
        <w:rPr>
          <w:rFonts w:ascii="Arial" w:hAnsi="Arial" w:cs="Arial"/>
          <w:color w:val="000000" w:themeColor="text1"/>
          <w:sz w:val="1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8012"/>
      </w:tblGrid>
      <w:tr w:rsidR="00E30A50" w:rsidRPr="00E30A50" w:rsidTr="00E30A50">
        <w:trPr>
          <w:trHeight w:hRule="exact" w:val="567"/>
        </w:trPr>
        <w:tc>
          <w:tcPr>
            <w:tcW w:w="2670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Signed</w:t>
            </w:r>
          </w:p>
        </w:tc>
        <w:tc>
          <w:tcPr>
            <w:tcW w:w="8012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2670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Print name</w:t>
            </w:r>
          </w:p>
        </w:tc>
        <w:tc>
          <w:tcPr>
            <w:tcW w:w="8012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0A50" w:rsidRPr="00E30A50" w:rsidTr="00E30A50">
        <w:trPr>
          <w:trHeight w:hRule="exact" w:val="567"/>
        </w:trPr>
        <w:tc>
          <w:tcPr>
            <w:tcW w:w="2670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30A50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8012" w:type="dxa"/>
            <w:shd w:val="clear" w:color="auto" w:fill="auto"/>
            <w:vAlign w:val="center"/>
          </w:tcPr>
          <w:p w:rsidR="004E1DC4" w:rsidRPr="00E30A50" w:rsidRDefault="004E1DC4" w:rsidP="0064023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4659A" w:rsidRDefault="0084659A" w:rsidP="00FA4BFD">
      <w:pPr>
        <w:rPr>
          <w:rFonts w:ascii="Arial" w:hAnsi="Arial" w:cs="Arial"/>
          <w:color w:val="000000" w:themeColor="text1"/>
          <w:sz w:val="22"/>
          <w:szCs w:val="20"/>
        </w:rPr>
      </w:pPr>
    </w:p>
    <w:p w:rsidR="005B73DB" w:rsidRPr="005B73DB" w:rsidRDefault="005B73DB" w:rsidP="00FA4BFD">
      <w:pPr>
        <w:rPr>
          <w:rFonts w:ascii="Arial" w:hAnsi="Arial" w:cs="Arial"/>
          <w:color w:val="000000" w:themeColor="text1"/>
          <w:sz w:val="22"/>
          <w:szCs w:val="20"/>
        </w:rPr>
      </w:pPr>
      <w:r w:rsidRPr="005B73DB">
        <w:rPr>
          <w:rFonts w:ascii="Arial" w:hAnsi="Arial" w:cs="Arial"/>
          <w:color w:val="000000"/>
        </w:rPr>
        <w:t>Please note that your personal data is</w:t>
      </w:r>
      <w:r>
        <w:rPr>
          <w:rFonts w:ascii="Arial" w:hAnsi="Arial" w:cs="Arial"/>
          <w:color w:val="000000"/>
        </w:rPr>
        <w:t xml:space="preserve"> being passed to our contractor </w:t>
      </w:r>
      <w:r w:rsidRPr="005B73DB">
        <w:rPr>
          <w:rFonts w:ascii="Arial" w:hAnsi="Arial" w:cs="Arial"/>
          <w:color w:val="000000"/>
        </w:rPr>
        <w:t>in order for them to review the efficiency of the current rounds schedules.  If you are not happy for your information to be used in this way please contact us immediately.</w:t>
      </w:r>
      <w:bookmarkStart w:id="0" w:name="_GoBack"/>
      <w:bookmarkEnd w:id="0"/>
    </w:p>
    <w:sectPr w:rsidR="005B73DB" w:rsidRPr="005B73DB" w:rsidSect="009676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64" w:rsidRDefault="00046764">
      <w:r>
        <w:separator/>
      </w:r>
    </w:p>
  </w:endnote>
  <w:endnote w:type="continuationSeparator" w:id="0">
    <w:p w:rsidR="00046764" w:rsidRDefault="000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64" w:rsidRDefault="00046764">
      <w:r>
        <w:separator/>
      </w:r>
    </w:p>
  </w:footnote>
  <w:footnote w:type="continuationSeparator" w:id="0">
    <w:p w:rsidR="00046764" w:rsidRDefault="0004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F3" w:rsidRDefault="009676F3" w:rsidP="002C68C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9DB536" wp14:editId="3C3D94C9">
          <wp:simplePos x="0" y="0"/>
          <wp:positionH relativeFrom="column">
            <wp:posOffset>19050</wp:posOffset>
          </wp:positionH>
          <wp:positionV relativeFrom="paragraph">
            <wp:posOffset>-306705</wp:posOffset>
          </wp:positionV>
          <wp:extent cx="2635250" cy="942136"/>
          <wp:effectExtent l="0" t="0" r="0" b="0"/>
          <wp:wrapNone/>
          <wp:docPr id="16" name="Picture 16" descr="H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94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472C57" wp14:editId="777CD8FF">
          <wp:simplePos x="0" y="0"/>
          <wp:positionH relativeFrom="column">
            <wp:posOffset>5836285</wp:posOffset>
          </wp:positionH>
          <wp:positionV relativeFrom="paragraph">
            <wp:posOffset>-253365</wp:posOffset>
          </wp:positionV>
          <wp:extent cx="1002030" cy="889635"/>
          <wp:effectExtent l="0" t="0" r="7620" b="5715"/>
          <wp:wrapNone/>
          <wp:docPr id="14" name="Picture 14" descr="South-East Nor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uth-East Nors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6F3" w:rsidRDefault="009676F3" w:rsidP="002C68C1">
    <w:pPr>
      <w:pStyle w:val="Header"/>
      <w:jc w:val="right"/>
    </w:pPr>
  </w:p>
  <w:p w:rsidR="009676F3" w:rsidRDefault="009676F3" w:rsidP="002C68C1">
    <w:pPr>
      <w:pStyle w:val="Header"/>
      <w:jc w:val="right"/>
    </w:pPr>
  </w:p>
  <w:p w:rsidR="009676F3" w:rsidRDefault="009676F3" w:rsidP="002C68C1">
    <w:pPr>
      <w:pStyle w:val="Header"/>
      <w:jc w:val="right"/>
    </w:pPr>
  </w:p>
  <w:p w:rsidR="000F4A4A" w:rsidRDefault="000F4A4A" w:rsidP="002C68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54B"/>
    <w:multiLevelType w:val="hybridMultilevel"/>
    <w:tmpl w:val="6DBC4CB8"/>
    <w:lvl w:ilvl="0" w:tplc="A9A0F9B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8A4A52"/>
    <w:multiLevelType w:val="hybridMultilevel"/>
    <w:tmpl w:val="C8FC23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7C75BB"/>
    <w:multiLevelType w:val="hybridMultilevel"/>
    <w:tmpl w:val="9C806D46"/>
    <w:lvl w:ilvl="0" w:tplc="3708A42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FF"/>
    <w:rsid w:val="00027194"/>
    <w:rsid w:val="000423F2"/>
    <w:rsid w:val="00046764"/>
    <w:rsid w:val="000515AD"/>
    <w:rsid w:val="000700E8"/>
    <w:rsid w:val="000942A0"/>
    <w:rsid w:val="00094FA3"/>
    <w:rsid w:val="000B46D4"/>
    <w:rsid w:val="000E0CE3"/>
    <w:rsid w:val="000F42ED"/>
    <w:rsid w:val="000F4A4A"/>
    <w:rsid w:val="00105461"/>
    <w:rsid w:val="001172A5"/>
    <w:rsid w:val="00121F5C"/>
    <w:rsid w:val="001A3080"/>
    <w:rsid w:val="001A4259"/>
    <w:rsid w:val="001B6DBE"/>
    <w:rsid w:val="001C7CE4"/>
    <w:rsid w:val="002050EB"/>
    <w:rsid w:val="00206DBD"/>
    <w:rsid w:val="002211F6"/>
    <w:rsid w:val="00230039"/>
    <w:rsid w:val="00231AD4"/>
    <w:rsid w:val="002343ED"/>
    <w:rsid w:val="00241D94"/>
    <w:rsid w:val="00271324"/>
    <w:rsid w:val="00277C3F"/>
    <w:rsid w:val="00280B46"/>
    <w:rsid w:val="00290AAF"/>
    <w:rsid w:val="0029497C"/>
    <w:rsid w:val="002A2A61"/>
    <w:rsid w:val="002B7F67"/>
    <w:rsid w:val="002C68C1"/>
    <w:rsid w:val="002D5EE7"/>
    <w:rsid w:val="002F7831"/>
    <w:rsid w:val="00302FFE"/>
    <w:rsid w:val="00304766"/>
    <w:rsid w:val="00312312"/>
    <w:rsid w:val="0036438C"/>
    <w:rsid w:val="003E4F5F"/>
    <w:rsid w:val="0040534D"/>
    <w:rsid w:val="0042290D"/>
    <w:rsid w:val="00433F78"/>
    <w:rsid w:val="00440C71"/>
    <w:rsid w:val="004B7F28"/>
    <w:rsid w:val="004C77BA"/>
    <w:rsid w:val="004E1DC4"/>
    <w:rsid w:val="004E2F57"/>
    <w:rsid w:val="005010C6"/>
    <w:rsid w:val="00503379"/>
    <w:rsid w:val="00505313"/>
    <w:rsid w:val="00512C2D"/>
    <w:rsid w:val="005704B2"/>
    <w:rsid w:val="00573F42"/>
    <w:rsid w:val="005B73DB"/>
    <w:rsid w:val="005C1F6F"/>
    <w:rsid w:val="005E39C4"/>
    <w:rsid w:val="0062116E"/>
    <w:rsid w:val="006267DE"/>
    <w:rsid w:val="00633125"/>
    <w:rsid w:val="00642F1A"/>
    <w:rsid w:val="00675629"/>
    <w:rsid w:val="006A2850"/>
    <w:rsid w:val="006A322C"/>
    <w:rsid w:val="006B2942"/>
    <w:rsid w:val="006B3431"/>
    <w:rsid w:val="006C4FF3"/>
    <w:rsid w:val="006C527C"/>
    <w:rsid w:val="006C7BA7"/>
    <w:rsid w:val="006C7D13"/>
    <w:rsid w:val="006D3174"/>
    <w:rsid w:val="006D348E"/>
    <w:rsid w:val="006D7997"/>
    <w:rsid w:val="0071043B"/>
    <w:rsid w:val="00747142"/>
    <w:rsid w:val="00754F1D"/>
    <w:rsid w:val="00766E7E"/>
    <w:rsid w:val="0077043E"/>
    <w:rsid w:val="00784DA9"/>
    <w:rsid w:val="007B5797"/>
    <w:rsid w:val="007D4C33"/>
    <w:rsid w:val="007D66FB"/>
    <w:rsid w:val="00810AD4"/>
    <w:rsid w:val="00815673"/>
    <w:rsid w:val="008338F0"/>
    <w:rsid w:val="0084659A"/>
    <w:rsid w:val="0085443C"/>
    <w:rsid w:val="00861F81"/>
    <w:rsid w:val="008736B4"/>
    <w:rsid w:val="008978C7"/>
    <w:rsid w:val="008B2295"/>
    <w:rsid w:val="008C190D"/>
    <w:rsid w:val="008C593A"/>
    <w:rsid w:val="00904090"/>
    <w:rsid w:val="009676F3"/>
    <w:rsid w:val="0097367D"/>
    <w:rsid w:val="00977D31"/>
    <w:rsid w:val="00996449"/>
    <w:rsid w:val="009A531F"/>
    <w:rsid w:val="009C2C17"/>
    <w:rsid w:val="009C4C8F"/>
    <w:rsid w:val="009D2360"/>
    <w:rsid w:val="00A27868"/>
    <w:rsid w:val="00A60993"/>
    <w:rsid w:val="00A662B5"/>
    <w:rsid w:val="00A73900"/>
    <w:rsid w:val="00A806EF"/>
    <w:rsid w:val="00A862A0"/>
    <w:rsid w:val="00AA2990"/>
    <w:rsid w:val="00AB04DB"/>
    <w:rsid w:val="00AF74FF"/>
    <w:rsid w:val="00B6630D"/>
    <w:rsid w:val="00BB0EB4"/>
    <w:rsid w:val="00BD6B54"/>
    <w:rsid w:val="00BD6C16"/>
    <w:rsid w:val="00BE755B"/>
    <w:rsid w:val="00C03EFC"/>
    <w:rsid w:val="00C37FF3"/>
    <w:rsid w:val="00C6002F"/>
    <w:rsid w:val="00C965A8"/>
    <w:rsid w:val="00CB26DC"/>
    <w:rsid w:val="00CB487B"/>
    <w:rsid w:val="00CC55A3"/>
    <w:rsid w:val="00CE117C"/>
    <w:rsid w:val="00CF2931"/>
    <w:rsid w:val="00D365F3"/>
    <w:rsid w:val="00D36A25"/>
    <w:rsid w:val="00D53256"/>
    <w:rsid w:val="00D605E7"/>
    <w:rsid w:val="00DB162B"/>
    <w:rsid w:val="00DD122A"/>
    <w:rsid w:val="00DE2587"/>
    <w:rsid w:val="00DE6B2A"/>
    <w:rsid w:val="00DF1E24"/>
    <w:rsid w:val="00DF60BA"/>
    <w:rsid w:val="00E24D31"/>
    <w:rsid w:val="00E30A50"/>
    <w:rsid w:val="00E6066F"/>
    <w:rsid w:val="00E758E2"/>
    <w:rsid w:val="00E86F35"/>
    <w:rsid w:val="00E90EFF"/>
    <w:rsid w:val="00EB0BD2"/>
    <w:rsid w:val="00EC110A"/>
    <w:rsid w:val="00F05A17"/>
    <w:rsid w:val="00F23519"/>
    <w:rsid w:val="00F3467C"/>
    <w:rsid w:val="00F54058"/>
    <w:rsid w:val="00F84590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2850"/>
    <w:rPr>
      <w:color w:val="0000FF"/>
      <w:u w:val="single"/>
    </w:rPr>
  </w:style>
  <w:style w:type="table" w:styleId="TableGrid">
    <w:name w:val="Table Grid"/>
    <w:basedOn w:val="TableNormal"/>
    <w:rsid w:val="0009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68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68C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2850"/>
    <w:rPr>
      <w:color w:val="0000FF"/>
      <w:u w:val="single"/>
    </w:rPr>
  </w:style>
  <w:style w:type="table" w:styleId="TableGrid">
    <w:name w:val="Table Grid"/>
    <w:basedOn w:val="TableNormal"/>
    <w:rsid w:val="0009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C68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68C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70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6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3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2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4955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3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94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56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62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99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49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05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663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529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74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768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007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6622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5762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6583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363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400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31870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30127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7332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Waste Leaflet</vt:lpstr>
    </vt:vector>
  </TitlesOfParts>
  <Company>Havant Borough Council</Company>
  <LinksUpToDate>false</LinksUpToDate>
  <CharactersWithSpaces>2365</CharactersWithSpaces>
  <SharedDoc>false</SharedDoc>
  <HLinks>
    <vt:vector size="6" baseType="variant">
      <vt:variant>
        <vt:i4>6225984</vt:i4>
      </vt:variant>
      <vt:variant>
        <vt:i4>0</vt:i4>
      </vt:variant>
      <vt:variant>
        <vt:i4>0</vt:i4>
      </vt:variant>
      <vt:variant>
        <vt:i4>5</vt:i4>
      </vt:variant>
      <vt:variant>
        <vt:lpwstr>http://www.havant.gov.uk/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Waste Leaflet</dc:title>
  <dc:creator>SallyF</dc:creator>
  <cp:lastModifiedBy>Bwood</cp:lastModifiedBy>
  <cp:revision>5</cp:revision>
  <cp:lastPrinted>2011-01-07T12:34:00Z</cp:lastPrinted>
  <dcterms:created xsi:type="dcterms:W3CDTF">2017-12-08T14:39:00Z</dcterms:created>
  <dcterms:modified xsi:type="dcterms:W3CDTF">2017-12-27T15:54:00Z</dcterms:modified>
</cp:coreProperties>
</file>