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31025" w14:textId="4F5E10E1" w:rsidR="00D5272C" w:rsidRDefault="00D5272C" w:rsidP="00442A69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Appendix B</w:t>
      </w:r>
    </w:p>
    <w:p w14:paraId="66BA7163" w14:textId="77777777" w:rsidR="00D5272C" w:rsidRDefault="00D5272C" w:rsidP="00442A69">
      <w:pPr>
        <w:pStyle w:val="Default"/>
        <w:jc w:val="center"/>
        <w:rPr>
          <w:b/>
          <w:sz w:val="28"/>
          <w:szCs w:val="28"/>
        </w:rPr>
      </w:pPr>
    </w:p>
    <w:p w14:paraId="23EAFA41" w14:textId="23D81179" w:rsidR="003272E7" w:rsidRPr="003B009A" w:rsidRDefault="003272E7" w:rsidP="00442A69">
      <w:pPr>
        <w:pStyle w:val="Default"/>
        <w:jc w:val="center"/>
        <w:rPr>
          <w:b/>
          <w:sz w:val="28"/>
          <w:szCs w:val="28"/>
        </w:rPr>
      </w:pPr>
      <w:r w:rsidRPr="003B009A">
        <w:rPr>
          <w:b/>
          <w:sz w:val="28"/>
          <w:szCs w:val="28"/>
        </w:rPr>
        <w:t>Senior Officer Salaries</w:t>
      </w:r>
      <w:r w:rsidR="006E5A42" w:rsidRPr="003B009A">
        <w:rPr>
          <w:b/>
          <w:sz w:val="28"/>
          <w:szCs w:val="28"/>
        </w:rPr>
        <w:t xml:space="preserve"> 20</w:t>
      </w:r>
      <w:r w:rsidR="00DA4C3A">
        <w:rPr>
          <w:b/>
          <w:sz w:val="28"/>
          <w:szCs w:val="28"/>
        </w:rPr>
        <w:t>2</w:t>
      </w:r>
      <w:r w:rsidR="000D6A35">
        <w:rPr>
          <w:b/>
          <w:sz w:val="28"/>
          <w:szCs w:val="28"/>
        </w:rPr>
        <w:t>1</w:t>
      </w:r>
      <w:r w:rsidR="0068599B">
        <w:rPr>
          <w:b/>
          <w:sz w:val="28"/>
          <w:szCs w:val="28"/>
        </w:rPr>
        <w:t>-202</w:t>
      </w:r>
      <w:r w:rsidR="00251401">
        <w:rPr>
          <w:b/>
          <w:sz w:val="28"/>
          <w:szCs w:val="28"/>
        </w:rPr>
        <w:t>2</w:t>
      </w:r>
    </w:p>
    <w:p w14:paraId="0C3A3B0B" w14:textId="77777777" w:rsidR="006E5A42" w:rsidRPr="006E5A42" w:rsidRDefault="006E5A42" w:rsidP="00442A69">
      <w:pPr>
        <w:pStyle w:val="Default"/>
        <w:jc w:val="center"/>
        <w:rPr>
          <w:b/>
          <w:sz w:val="22"/>
          <w:szCs w:val="22"/>
        </w:rPr>
      </w:pPr>
    </w:p>
    <w:p w14:paraId="088F65B6" w14:textId="1F802763" w:rsidR="003272E7" w:rsidRPr="006E5A42" w:rsidRDefault="003272E7" w:rsidP="003272E7">
      <w:pPr>
        <w:pStyle w:val="Default"/>
        <w:rPr>
          <w:sz w:val="22"/>
          <w:szCs w:val="22"/>
        </w:rPr>
      </w:pPr>
      <w:r w:rsidRPr="006E5A42">
        <w:rPr>
          <w:b/>
          <w:bCs/>
          <w:sz w:val="22"/>
          <w:szCs w:val="22"/>
        </w:rPr>
        <w:t xml:space="preserve">Introduction </w:t>
      </w:r>
    </w:p>
    <w:p w14:paraId="003D9F48" w14:textId="1F17D028" w:rsidR="003272E7" w:rsidRPr="006E5A42" w:rsidRDefault="003272E7" w:rsidP="003272E7">
      <w:pPr>
        <w:pStyle w:val="Default"/>
        <w:rPr>
          <w:sz w:val="22"/>
          <w:szCs w:val="22"/>
        </w:rPr>
      </w:pPr>
      <w:r w:rsidRPr="006E5A42">
        <w:rPr>
          <w:sz w:val="22"/>
          <w:szCs w:val="22"/>
        </w:rPr>
        <w:t xml:space="preserve">In line with the revised </w:t>
      </w:r>
      <w:bookmarkStart w:id="0" w:name="_Hlk8829030"/>
      <w:r w:rsidRPr="006E5A42">
        <w:rPr>
          <w:sz w:val="22"/>
          <w:szCs w:val="22"/>
        </w:rPr>
        <w:t>Local Government Transparency Code 2015</w:t>
      </w:r>
      <w:bookmarkEnd w:id="0"/>
      <w:r w:rsidRPr="006E5A42">
        <w:rPr>
          <w:sz w:val="22"/>
          <w:szCs w:val="22"/>
        </w:rPr>
        <w:t xml:space="preserve">, the Council is required to publish details under the Accounts and Audit Regulations 2015 of the following information: </w:t>
      </w:r>
    </w:p>
    <w:p w14:paraId="6F996393" w14:textId="77777777" w:rsidR="00707D5D" w:rsidRPr="006E5A42" w:rsidRDefault="00707D5D" w:rsidP="003272E7">
      <w:pPr>
        <w:pStyle w:val="Default"/>
        <w:rPr>
          <w:sz w:val="22"/>
          <w:szCs w:val="22"/>
        </w:rPr>
      </w:pPr>
    </w:p>
    <w:p w14:paraId="57144E6B" w14:textId="77777777" w:rsidR="003272E7" w:rsidRPr="006E5A42" w:rsidRDefault="003272E7" w:rsidP="00442A69">
      <w:pPr>
        <w:pStyle w:val="Default"/>
        <w:numPr>
          <w:ilvl w:val="0"/>
          <w:numId w:val="3"/>
        </w:numPr>
        <w:spacing w:after="76"/>
        <w:rPr>
          <w:sz w:val="22"/>
          <w:szCs w:val="22"/>
        </w:rPr>
      </w:pPr>
      <w:r w:rsidRPr="006E5A42">
        <w:rPr>
          <w:sz w:val="22"/>
          <w:szCs w:val="22"/>
        </w:rPr>
        <w:t xml:space="preserve">The number of employees whose remuneration in that year was at least £50,000 in brackets of £5,000 </w:t>
      </w:r>
    </w:p>
    <w:p w14:paraId="411140BB" w14:textId="77777777" w:rsidR="003272E7" w:rsidRPr="006E5A42" w:rsidRDefault="003272E7" w:rsidP="00442A69">
      <w:pPr>
        <w:pStyle w:val="Default"/>
        <w:numPr>
          <w:ilvl w:val="0"/>
          <w:numId w:val="3"/>
        </w:numPr>
        <w:spacing w:after="76"/>
        <w:rPr>
          <w:sz w:val="22"/>
          <w:szCs w:val="22"/>
        </w:rPr>
      </w:pPr>
      <w:r w:rsidRPr="006E5A42">
        <w:rPr>
          <w:sz w:val="22"/>
          <w:szCs w:val="22"/>
        </w:rPr>
        <w:t xml:space="preserve">Details of remuneration and job titles of certain senior employees whose salary is at least £50,000, and </w:t>
      </w:r>
    </w:p>
    <w:p w14:paraId="4DED1056" w14:textId="1D835131" w:rsidR="003675C3" w:rsidRDefault="003272E7" w:rsidP="00442A69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6E5A42">
        <w:rPr>
          <w:sz w:val="22"/>
          <w:szCs w:val="22"/>
        </w:rPr>
        <w:t>Employees whose salaries are £150,000 or more must also be identified by name</w:t>
      </w:r>
    </w:p>
    <w:p w14:paraId="51CE9007" w14:textId="7C784477" w:rsidR="0087110E" w:rsidRDefault="0087110E" w:rsidP="0087110E">
      <w:pPr>
        <w:pStyle w:val="Default"/>
        <w:rPr>
          <w:sz w:val="22"/>
          <w:szCs w:val="22"/>
        </w:rPr>
      </w:pPr>
    </w:p>
    <w:p w14:paraId="5009742B" w14:textId="77777777" w:rsidR="007843B4" w:rsidRDefault="0087110E" w:rsidP="007843B4">
      <w:pPr>
        <w:pStyle w:val="Default"/>
        <w:rPr>
          <w:sz w:val="22"/>
          <w:szCs w:val="22"/>
        </w:rPr>
      </w:pPr>
      <w:r w:rsidRPr="006E5A42">
        <w:rPr>
          <w:sz w:val="22"/>
          <w:szCs w:val="22"/>
        </w:rPr>
        <w:t xml:space="preserve">The council is committed to providing value for money and as such has entered into a shared agreement with East Hampshire District Council, whereby </w:t>
      </w:r>
      <w:proofErr w:type="gramStart"/>
      <w:r w:rsidRPr="006E5A42">
        <w:rPr>
          <w:sz w:val="22"/>
          <w:szCs w:val="22"/>
        </w:rPr>
        <w:t>a number of</w:t>
      </w:r>
      <w:proofErr w:type="gramEnd"/>
      <w:r w:rsidRPr="006E5A42">
        <w:rPr>
          <w:sz w:val="22"/>
          <w:szCs w:val="22"/>
        </w:rPr>
        <w:t xml:space="preserve"> senior </w:t>
      </w:r>
      <w:r w:rsidRPr="0087110E">
        <w:rPr>
          <w:sz w:val="22"/>
          <w:szCs w:val="22"/>
        </w:rPr>
        <w:t>members of staff are shared with both councils</w:t>
      </w:r>
      <w:r w:rsidR="007843B4">
        <w:rPr>
          <w:sz w:val="22"/>
          <w:szCs w:val="22"/>
        </w:rPr>
        <w:t xml:space="preserve">.  50% of staff remuneration for shared roles is </w:t>
      </w:r>
      <w:r w:rsidR="007843B4">
        <w:rPr>
          <w:rFonts w:eastAsia="Times New Roman"/>
          <w:sz w:val="22"/>
          <w:szCs w:val="22"/>
        </w:rPr>
        <w:t>recharged back to the other Council.</w:t>
      </w:r>
    </w:p>
    <w:p w14:paraId="6F25A77F" w14:textId="77777777" w:rsidR="0087110E" w:rsidRPr="0087110E" w:rsidRDefault="0087110E" w:rsidP="0087110E">
      <w:pPr>
        <w:pStyle w:val="Default"/>
        <w:rPr>
          <w:sz w:val="22"/>
          <w:szCs w:val="22"/>
        </w:rPr>
      </w:pPr>
    </w:p>
    <w:p w14:paraId="49315D6A" w14:textId="2C2D08E5" w:rsidR="0087110E" w:rsidRPr="0087110E" w:rsidRDefault="0087110E" w:rsidP="0087110E">
      <w:pPr>
        <w:pStyle w:val="Default"/>
        <w:rPr>
          <w:sz w:val="22"/>
          <w:szCs w:val="22"/>
        </w:rPr>
      </w:pPr>
      <w:r w:rsidRPr="0087110E">
        <w:rPr>
          <w:color w:val="222222"/>
          <w:sz w:val="22"/>
          <w:szCs w:val="22"/>
          <w:shd w:val="clear" w:color="auto" w:fill="FFFFFF"/>
        </w:rPr>
        <w:t xml:space="preserve">Although the payment of these posts is </w:t>
      </w:r>
      <w:r w:rsidR="008F369F">
        <w:rPr>
          <w:color w:val="222222"/>
          <w:sz w:val="22"/>
          <w:szCs w:val="22"/>
          <w:shd w:val="clear" w:color="auto" w:fill="FFFFFF"/>
        </w:rPr>
        <w:t xml:space="preserve">often </w:t>
      </w:r>
      <w:r w:rsidRPr="0087110E">
        <w:rPr>
          <w:color w:val="222222"/>
          <w:sz w:val="22"/>
          <w:szCs w:val="22"/>
          <w:shd w:val="clear" w:color="auto" w:fill="FFFFFF"/>
        </w:rPr>
        <w:t>shared equally between the two councils, for the purposes of senior salary publication, remuneration information is shown against the employing council for the postholder.</w:t>
      </w:r>
    </w:p>
    <w:p w14:paraId="2CE786F6" w14:textId="12979BBD" w:rsidR="0087110E" w:rsidRPr="0087110E" w:rsidRDefault="0087110E" w:rsidP="0087110E">
      <w:pPr>
        <w:pStyle w:val="Default"/>
        <w:rPr>
          <w:sz w:val="22"/>
          <w:szCs w:val="22"/>
        </w:rPr>
      </w:pPr>
    </w:p>
    <w:p w14:paraId="44578457" w14:textId="77777777" w:rsidR="00D16136" w:rsidRPr="0087110E" w:rsidRDefault="00D16136" w:rsidP="00D16136">
      <w:pPr>
        <w:pStyle w:val="Default"/>
        <w:rPr>
          <w:sz w:val="22"/>
          <w:szCs w:val="22"/>
        </w:rPr>
      </w:pPr>
      <w:r w:rsidRPr="0087110E">
        <w:rPr>
          <w:color w:val="222222"/>
          <w:sz w:val="22"/>
          <w:szCs w:val="22"/>
          <w:shd w:val="clear" w:color="auto" w:fill="FFFFFF"/>
        </w:rPr>
        <w:t>The same information relating to </w:t>
      </w:r>
      <w:hyperlink r:id="rId5" w:history="1">
        <w:r w:rsidRPr="0087110E">
          <w:rPr>
            <w:color w:val="4C2C92"/>
            <w:sz w:val="22"/>
            <w:szCs w:val="22"/>
            <w:u w:val="single"/>
            <w:shd w:val="clear" w:color="auto" w:fill="FFFFFF"/>
          </w:rPr>
          <w:t>senior salaries at East Hampshire District Council</w:t>
        </w:r>
      </w:hyperlink>
      <w:r w:rsidRPr="0087110E">
        <w:rPr>
          <w:color w:val="222222"/>
          <w:sz w:val="22"/>
          <w:szCs w:val="22"/>
          <w:shd w:val="clear" w:color="auto" w:fill="FFFFFF"/>
        </w:rPr>
        <w:t> can be found on their website.</w:t>
      </w:r>
    </w:p>
    <w:p w14:paraId="5F9C299C" w14:textId="04F53039" w:rsidR="00707D5D" w:rsidRPr="0087110E" w:rsidRDefault="00707D5D" w:rsidP="00707D5D">
      <w:pPr>
        <w:pStyle w:val="Default"/>
        <w:rPr>
          <w:sz w:val="22"/>
          <w:szCs w:val="22"/>
        </w:rPr>
      </w:pPr>
    </w:p>
    <w:p w14:paraId="4D47B96C" w14:textId="1C56F4B9" w:rsidR="00707D5D" w:rsidRPr="006E5A42" w:rsidRDefault="00707D5D" w:rsidP="00707D5D">
      <w:pPr>
        <w:pStyle w:val="Default"/>
        <w:rPr>
          <w:b/>
          <w:sz w:val="22"/>
          <w:szCs w:val="22"/>
        </w:rPr>
      </w:pPr>
      <w:r w:rsidRPr="006E5A42">
        <w:rPr>
          <w:b/>
          <w:sz w:val="22"/>
          <w:szCs w:val="22"/>
        </w:rPr>
        <w:t>Number of Employees with remuneration at least £50,000</w:t>
      </w:r>
    </w:p>
    <w:p w14:paraId="1A989B3F" w14:textId="77777777" w:rsidR="003675C3" w:rsidRPr="006E5A42" w:rsidRDefault="003675C3" w:rsidP="003272E7">
      <w:pPr>
        <w:pStyle w:val="Default"/>
        <w:rPr>
          <w:sz w:val="22"/>
          <w:szCs w:val="22"/>
        </w:rPr>
      </w:pPr>
    </w:p>
    <w:tbl>
      <w:tblPr>
        <w:tblW w:w="8926" w:type="dxa"/>
        <w:tblLook w:val="04A0" w:firstRow="1" w:lastRow="0" w:firstColumn="1" w:lastColumn="0" w:noHBand="0" w:noVBand="1"/>
      </w:tblPr>
      <w:tblGrid>
        <w:gridCol w:w="2920"/>
        <w:gridCol w:w="2560"/>
        <w:gridCol w:w="1745"/>
        <w:gridCol w:w="1701"/>
      </w:tblGrid>
      <w:tr w:rsidR="00F7722C" w:rsidRPr="007431B7" w14:paraId="27E707D2" w14:textId="0D4A4910" w:rsidTr="00F7722C">
        <w:trPr>
          <w:trHeight w:val="315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6033" w14:textId="77777777" w:rsidR="00F7722C" w:rsidRPr="007431B7" w:rsidRDefault="00F7722C" w:rsidP="007431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7431B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Pay Bracket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E7479" w14:textId="77777777" w:rsidR="00F7722C" w:rsidRPr="007431B7" w:rsidRDefault="00F7722C" w:rsidP="007431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7431B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Number of Employees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52607F" w14:textId="5CB8E7F1" w:rsidR="00F7722C" w:rsidRPr="00700B85" w:rsidRDefault="00F7722C" w:rsidP="00F77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700B85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Bonuses (£)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E19538" w14:textId="571DBD15" w:rsidR="00F7722C" w:rsidRPr="00700B85" w:rsidRDefault="00F7722C" w:rsidP="00F77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700B85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Payments in Kind (£)</w:t>
            </w:r>
          </w:p>
        </w:tc>
      </w:tr>
      <w:tr w:rsidR="0068599B" w:rsidRPr="007431B7" w14:paraId="5447F9B3" w14:textId="6A267E33" w:rsidTr="00980F59">
        <w:trPr>
          <w:trHeight w:val="31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3D02A" w14:textId="77777777" w:rsidR="0068599B" w:rsidRPr="007431B7" w:rsidRDefault="0068599B" w:rsidP="0068599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431B7">
              <w:rPr>
                <w:rFonts w:ascii="Arial" w:eastAsia="Times New Roman" w:hAnsi="Arial" w:cs="Arial"/>
                <w:lang w:eastAsia="en-GB"/>
              </w:rPr>
              <w:t>£50,000 - £54,999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5C309" w14:textId="51B05E80" w:rsidR="0068599B" w:rsidRPr="007431B7" w:rsidRDefault="00240960" w:rsidP="0068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D1BB7B" w14:textId="228F6199" w:rsidR="0068599B" w:rsidRPr="007431B7" w:rsidRDefault="0068599B" w:rsidP="0068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C46A47" w14:textId="34F6E4EC" w:rsidR="0068599B" w:rsidRPr="007431B7" w:rsidRDefault="0068599B" w:rsidP="0068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0</w:t>
            </w:r>
          </w:p>
        </w:tc>
      </w:tr>
      <w:tr w:rsidR="0068599B" w:rsidRPr="007431B7" w14:paraId="1646B1BE" w14:textId="472E1A62" w:rsidTr="007730F0">
        <w:trPr>
          <w:trHeight w:val="31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3222A" w14:textId="77777777" w:rsidR="0068599B" w:rsidRPr="007431B7" w:rsidRDefault="0068599B" w:rsidP="0068599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431B7">
              <w:rPr>
                <w:rFonts w:ascii="Arial" w:eastAsia="Times New Roman" w:hAnsi="Arial" w:cs="Arial"/>
                <w:lang w:eastAsia="en-GB"/>
              </w:rPr>
              <w:t>£55,000 - £59,999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292CD" w14:textId="762639BA" w:rsidR="0068599B" w:rsidRPr="007431B7" w:rsidRDefault="00240960" w:rsidP="0068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991304" w14:textId="719FED57" w:rsidR="0068599B" w:rsidRPr="007431B7" w:rsidRDefault="0068599B" w:rsidP="0068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B6ED5A" w14:textId="193AB7E4" w:rsidR="0068599B" w:rsidRPr="007431B7" w:rsidRDefault="0068599B" w:rsidP="0068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0</w:t>
            </w:r>
          </w:p>
        </w:tc>
      </w:tr>
      <w:tr w:rsidR="0068599B" w:rsidRPr="007431B7" w14:paraId="2324CD0C" w14:textId="5ABC8809" w:rsidTr="007730F0">
        <w:trPr>
          <w:trHeight w:val="31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D95D3" w14:textId="77777777" w:rsidR="0068599B" w:rsidRPr="007431B7" w:rsidRDefault="0068599B" w:rsidP="0068599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431B7">
              <w:rPr>
                <w:rFonts w:ascii="Arial" w:eastAsia="Times New Roman" w:hAnsi="Arial" w:cs="Arial"/>
                <w:lang w:eastAsia="en-GB"/>
              </w:rPr>
              <w:t>£60,000 - £64,999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98449" w14:textId="73F0867D" w:rsidR="0068599B" w:rsidRPr="007431B7" w:rsidRDefault="00B53A19" w:rsidP="0068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E2B35C" w14:textId="1F611CBE" w:rsidR="0068599B" w:rsidRPr="007431B7" w:rsidRDefault="0068599B" w:rsidP="0068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BBA228" w14:textId="7CAD692F" w:rsidR="0068599B" w:rsidRPr="007431B7" w:rsidRDefault="0068599B" w:rsidP="0068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0</w:t>
            </w:r>
          </w:p>
        </w:tc>
      </w:tr>
      <w:tr w:rsidR="0068599B" w:rsidRPr="007431B7" w14:paraId="76DE3B23" w14:textId="724886AF" w:rsidTr="007730F0">
        <w:trPr>
          <w:trHeight w:val="31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B07BF" w14:textId="77777777" w:rsidR="0068599B" w:rsidRPr="007431B7" w:rsidRDefault="0068599B" w:rsidP="0068599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431B7">
              <w:rPr>
                <w:rFonts w:ascii="Arial" w:eastAsia="Times New Roman" w:hAnsi="Arial" w:cs="Arial"/>
                <w:lang w:eastAsia="en-GB"/>
              </w:rPr>
              <w:t>£65,000 - £69,999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501AD" w14:textId="4E55C0E5" w:rsidR="0068599B" w:rsidRPr="007431B7" w:rsidRDefault="00240960" w:rsidP="0068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21E048" w14:textId="6B985B7E" w:rsidR="0068599B" w:rsidRPr="007431B7" w:rsidRDefault="0068599B" w:rsidP="0068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63E394" w14:textId="23A93B98" w:rsidR="0068599B" w:rsidRPr="007431B7" w:rsidRDefault="0068599B" w:rsidP="0068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0</w:t>
            </w:r>
          </w:p>
        </w:tc>
      </w:tr>
      <w:tr w:rsidR="0068599B" w:rsidRPr="007431B7" w14:paraId="66C65D5F" w14:textId="0A1E9649" w:rsidTr="007730F0">
        <w:trPr>
          <w:trHeight w:val="31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FA021" w14:textId="77777777" w:rsidR="0068599B" w:rsidRPr="007431B7" w:rsidRDefault="0068599B" w:rsidP="0068599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431B7">
              <w:rPr>
                <w:rFonts w:ascii="Arial" w:eastAsia="Times New Roman" w:hAnsi="Arial" w:cs="Arial"/>
                <w:lang w:eastAsia="en-GB"/>
              </w:rPr>
              <w:t>£70,000 - £74,999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EF9EB" w14:textId="409934DB" w:rsidR="0068599B" w:rsidRPr="007431B7" w:rsidRDefault="0068599B" w:rsidP="0068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91E12D" w14:textId="4EFAF300" w:rsidR="0068599B" w:rsidRPr="007431B7" w:rsidRDefault="0068599B" w:rsidP="0068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78291D" w14:textId="2E5FF216" w:rsidR="0068599B" w:rsidRPr="007431B7" w:rsidRDefault="0068599B" w:rsidP="0068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0</w:t>
            </w:r>
          </w:p>
        </w:tc>
      </w:tr>
      <w:tr w:rsidR="0068599B" w:rsidRPr="007431B7" w14:paraId="11F34C26" w14:textId="66CE1905" w:rsidTr="007730F0">
        <w:trPr>
          <w:trHeight w:val="31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8FDC5" w14:textId="77777777" w:rsidR="0068599B" w:rsidRPr="007431B7" w:rsidRDefault="0068599B" w:rsidP="0068599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431B7">
              <w:rPr>
                <w:rFonts w:ascii="Arial" w:eastAsia="Times New Roman" w:hAnsi="Arial" w:cs="Arial"/>
                <w:lang w:eastAsia="en-GB"/>
              </w:rPr>
              <w:t>£75,000 - £79,999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C5CDD" w14:textId="3D9F5B87" w:rsidR="0068599B" w:rsidRPr="007431B7" w:rsidRDefault="00B53A19" w:rsidP="0068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2C86D3" w14:textId="0C491527" w:rsidR="0068599B" w:rsidRPr="007431B7" w:rsidRDefault="0068599B" w:rsidP="0068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A2CCB5" w14:textId="31D714DA" w:rsidR="0068599B" w:rsidRPr="007431B7" w:rsidRDefault="0068599B" w:rsidP="0068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0</w:t>
            </w:r>
          </w:p>
        </w:tc>
      </w:tr>
      <w:tr w:rsidR="0068599B" w:rsidRPr="007431B7" w14:paraId="3D22EF57" w14:textId="7F93E0D7" w:rsidTr="007730F0">
        <w:trPr>
          <w:trHeight w:val="31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D1AAE" w14:textId="77777777" w:rsidR="0068599B" w:rsidRPr="007431B7" w:rsidRDefault="0068599B" w:rsidP="0068599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431B7">
              <w:rPr>
                <w:rFonts w:ascii="Arial" w:eastAsia="Times New Roman" w:hAnsi="Arial" w:cs="Arial"/>
                <w:lang w:eastAsia="en-GB"/>
              </w:rPr>
              <w:t>£80,000 - £84,999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56CFD" w14:textId="61B78E3E" w:rsidR="0068599B" w:rsidRPr="007431B7" w:rsidRDefault="0068599B" w:rsidP="0068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61D149" w14:textId="6ABD3DF3" w:rsidR="0068599B" w:rsidRPr="007431B7" w:rsidRDefault="0068599B" w:rsidP="0068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2594EF" w14:textId="2347C763" w:rsidR="0068599B" w:rsidRPr="007431B7" w:rsidRDefault="0068599B" w:rsidP="0068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0</w:t>
            </w:r>
          </w:p>
        </w:tc>
      </w:tr>
      <w:tr w:rsidR="0068599B" w:rsidRPr="007431B7" w14:paraId="58A19DF2" w14:textId="27CF8658" w:rsidTr="007730F0">
        <w:trPr>
          <w:trHeight w:val="31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4B6C0" w14:textId="77777777" w:rsidR="0068599B" w:rsidRPr="007431B7" w:rsidRDefault="0068599B" w:rsidP="0068599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431B7">
              <w:rPr>
                <w:rFonts w:ascii="Arial" w:eastAsia="Times New Roman" w:hAnsi="Arial" w:cs="Arial"/>
                <w:lang w:eastAsia="en-GB"/>
              </w:rPr>
              <w:t>£85,000 - £89,999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38491" w14:textId="5C91D898" w:rsidR="0068599B" w:rsidRPr="007431B7" w:rsidRDefault="00240960" w:rsidP="0068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8E9569" w14:textId="78FE89BC" w:rsidR="0068599B" w:rsidRPr="007431B7" w:rsidRDefault="0068599B" w:rsidP="0068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619890" w14:textId="13B8F2CA" w:rsidR="0068599B" w:rsidRPr="007431B7" w:rsidRDefault="0068599B" w:rsidP="0068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0</w:t>
            </w:r>
          </w:p>
        </w:tc>
      </w:tr>
      <w:tr w:rsidR="0068599B" w:rsidRPr="007431B7" w14:paraId="5CD90B2D" w14:textId="3E26A7CD" w:rsidTr="007730F0">
        <w:trPr>
          <w:trHeight w:val="31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52B06" w14:textId="77777777" w:rsidR="0068599B" w:rsidRPr="007431B7" w:rsidRDefault="0068599B" w:rsidP="0068599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431B7">
              <w:rPr>
                <w:rFonts w:ascii="Arial" w:eastAsia="Times New Roman" w:hAnsi="Arial" w:cs="Arial"/>
                <w:lang w:eastAsia="en-GB"/>
              </w:rPr>
              <w:t>£90,000 - £94,999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0646A" w14:textId="3BF05ACA" w:rsidR="0068599B" w:rsidRPr="007431B7" w:rsidRDefault="0068599B" w:rsidP="0068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CFCAF5" w14:textId="57F6F82B" w:rsidR="0068599B" w:rsidRPr="007431B7" w:rsidRDefault="0068599B" w:rsidP="0068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0034FE" w14:textId="3946F059" w:rsidR="0068599B" w:rsidRPr="007431B7" w:rsidRDefault="0068599B" w:rsidP="0068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0</w:t>
            </w:r>
          </w:p>
        </w:tc>
      </w:tr>
      <w:tr w:rsidR="0068599B" w:rsidRPr="007431B7" w14:paraId="7CF97758" w14:textId="5EFDE617" w:rsidTr="007730F0">
        <w:trPr>
          <w:trHeight w:val="31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EA0EE" w14:textId="77777777" w:rsidR="0068599B" w:rsidRPr="007431B7" w:rsidRDefault="0068599B" w:rsidP="0068599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431B7">
              <w:rPr>
                <w:rFonts w:ascii="Arial" w:eastAsia="Times New Roman" w:hAnsi="Arial" w:cs="Arial"/>
                <w:lang w:eastAsia="en-GB"/>
              </w:rPr>
              <w:t>£95,000 - £99,999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08D4C" w14:textId="0ED7D6D8" w:rsidR="0068599B" w:rsidRPr="007431B7" w:rsidRDefault="0068599B" w:rsidP="0068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7CA721" w14:textId="389B61AA" w:rsidR="0068599B" w:rsidRPr="007431B7" w:rsidRDefault="0068599B" w:rsidP="0068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70D6E6" w14:textId="717F4C50" w:rsidR="0068599B" w:rsidRPr="007431B7" w:rsidRDefault="0068599B" w:rsidP="0068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0</w:t>
            </w:r>
          </w:p>
        </w:tc>
      </w:tr>
      <w:tr w:rsidR="0068599B" w:rsidRPr="007431B7" w14:paraId="57F8E605" w14:textId="7CF10786" w:rsidTr="007730F0">
        <w:trPr>
          <w:trHeight w:val="31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469E7" w14:textId="77777777" w:rsidR="0068599B" w:rsidRPr="007431B7" w:rsidRDefault="0068599B" w:rsidP="0068599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431B7">
              <w:rPr>
                <w:rFonts w:ascii="Arial" w:eastAsia="Times New Roman" w:hAnsi="Arial" w:cs="Arial"/>
                <w:lang w:eastAsia="en-GB"/>
              </w:rPr>
              <w:t>£100,000 - £104,999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F6B01" w14:textId="0959DFAF" w:rsidR="0068599B" w:rsidRPr="007431B7" w:rsidRDefault="0068599B" w:rsidP="0068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14A77F" w14:textId="3BFE7AA5" w:rsidR="0068599B" w:rsidRPr="007431B7" w:rsidRDefault="0068599B" w:rsidP="0068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BA94F1" w14:textId="3B9F8BEE" w:rsidR="0068599B" w:rsidRPr="007431B7" w:rsidRDefault="0068599B" w:rsidP="0068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0</w:t>
            </w:r>
          </w:p>
        </w:tc>
      </w:tr>
      <w:tr w:rsidR="0068599B" w:rsidRPr="007431B7" w14:paraId="6CF38DD9" w14:textId="21F0C5BB" w:rsidTr="007730F0">
        <w:trPr>
          <w:trHeight w:val="31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D33F3" w14:textId="77777777" w:rsidR="0068599B" w:rsidRPr="007431B7" w:rsidRDefault="0068599B" w:rsidP="0068599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431B7">
              <w:rPr>
                <w:rFonts w:ascii="Arial" w:eastAsia="Times New Roman" w:hAnsi="Arial" w:cs="Arial"/>
                <w:lang w:eastAsia="en-GB"/>
              </w:rPr>
              <w:t>£105,000 - £109,999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E947E" w14:textId="57E6ED6D" w:rsidR="0068599B" w:rsidRPr="007431B7" w:rsidRDefault="0068599B" w:rsidP="0068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D226D" w14:textId="2CB3D526" w:rsidR="0068599B" w:rsidRPr="007431B7" w:rsidRDefault="0068599B" w:rsidP="0068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DE6B28" w14:textId="72C7EE78" w:rsidR="0068599B" w:rsidRPr="007431B7" w:rsidRDefault="0068599B" w:rsidP="0068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0</w:t>
            </w:r>
          </w:p>
        </w:tc>
      </w:tr>
      <w:tr w:rsidR="0068599B" w:rsidRPr="007431B7" w14:paraId="6E1FC47E" w14:textId="6BC1974C" w:rsidTr="007730F0">
        <w:trPr>
          <w:trHeight w:val="31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5BA23" w14:textId="77777777" w:rsidR="0068599B" w:rsidRPr="007431B7" w:rsidRDefault="0068599B" w:rsidP="0068599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431B7">
              <w:rPr>
                <w:rFonts w:ascii="Arial" w:eastAsia="Times New Roman" w:hAnsi="Arial" w:cs="Arial"/>
                <w:lang w:eastAsia="en-GB"/>
              </w:rPr>
              <w:t>£110,000 - £114,999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2B7BE" w14:textId="512F58EC" w:rsidR="0068599B" w:rsidRPr="007431B7" w:rsidRDefault="0068599B" w:rsidP="0068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384FBA" w14:textId="0A04D80B" w:rsidR="0068599B" w:rsidRPr="007431B7" w:rsidRDefault="0068599B" w:rsidP="0068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D64088" w14:textId="7B145698" w:rsidR="0068599B" w:rsidRPr="007431B7" w:rsidRDefault="0068599B" w:rsidP="0068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0</w:t>
            </w:r>
          </w:p>
        </w:tc>
      </w:tr>
      <w:tr w:rsidR="0068599B" w:rsidRPr="007431B7" w14:paraId="42879F71" w14:textId="4276A069" w:rsidTr="007730F0">
        <w:trPr>
          <w:trHeight w:val="31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2191F" w14:textId="77777777" w:rsidR="0068599B" w:rsidRPr="007431B7" w:rsidRDefault="0068599B" w:rsidP="0068599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431B7">
              <w:rPr>
                <w:rFonts w:ascii="Arial" w:eastAsia="Times New Roman" w:hAnsi="Arial" w:cs="Arial"/>
                <w:lang w:eastAsia="en-GB"/>
              </w:rPr>
              <w:t>£115,000 - £119,999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AA422" w14:textId="207325E9" w:rsidR="0068599B" w:rsidRPr="007431B7" w:rsidRDefault="0068599B" w:rsidP="0068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D83EF5" w14:textId="76E0CB2D" w:rsidR="0068599B" w:rsidRPr="007431B7" w:rsidRDefault="0068599B" w:rsidP="0068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F4B17D" w14:textId="564AFFBA" w:rsidR="0068599B" w:rsidRPr="007431B7" w:rsidRDefault="0068599B" w:rsidP="0068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0</w:t>
            </w:r>
          </w:p>
        </w:tc>
      </w:tr>
      <w:tr w:rsidR="0068599B" w:rsidRPr="007431B7" w14:paraId="4181B6E4" w14:textId="5549DDFA" w:rsidTr="007730F0">
        <w:trPr>
          <w:trHeight w:val="31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C8BE3" w14:textId="77777777" w:rsidR="0068599B" w:rsidRPr="007431B7" w:rsidRDefault="0068599B" w:rsidP="0068599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431B7">
              <w:rPr>
                <w:rFonts w:ascii="Arial" w:eastAsia="Times New Roman" w:hAnsi="Arial" w:cs="Arial"/>
                <w:lang w:eastAsia="en-GB"/>
              </w:rPr>
              <w:t>£120,000 - £124,999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F7B80" w14:textId="7C821CC1" w:rsidR="0068599B" w:rsidRPr="007431B7" w:rsidRDefault="0068599B" w:rsidP="0068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29B2AF" w14:textId="28DF6B7E" w:rsidR="0068599B" w:rsidRPr="007431B7" w:rsidRDefault="0068599B" w:rsidP="0068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D5AA4C" w14:textId="16415BD0" w:rsidR="0068599B" w:rsidRPr="007431B7" w:rsidRDefault="0068599B" w:rsidP="006859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0</w:t>
            </w:r>
          </w:p>
        </w:tc>
      </w:tr>
    </w:tbl>
    <w:p w14:paraId="7988B5C9" w14:textId="77777777" w:rsidR="00442A69" w:rsidRPr="006E5A42" w:rsidRDefault="00442A69" w:rsidP="003272E7">
      <w:pPr>
        <w:pStyle w:val="Default"/>
        <w:rPr>
          <w:sz w:val="22"/>
          <w:szCs w:val="22"/>
        </w:rPr>
      </w:pPr>
    </w:p>
    <w:p w14:paraId="0CAF16BB" w14:textId="77777777" w:rsidR="00420157" w:rsidRDefault="00420157">
      <w:pPr>
        <w:rPr>
          <w:rFonts w:ascii="Arial" w:hAnsi="Arial" w:cs="Arial"/>
          <w:b/>
          <w:color w:val="000000"/>
        </w:rPr>
      </w:pPr>
      <w:r>
        <w:rPr>
          <w:b/>
        </w:rPr>
        <w:br w:type="page"/>
      </w:r>
    </w:p>
    <w:p w14:paraId="34356B92" w14:textId="78C3DAD5" w:rsidR="00D75504" w:rsidRPr="006E5A42" w:rsidRDefault="007431B7" w:rsidP="003272E7">
      <w:pPr>
        <w:pStyle w:val="Default"/>
        <w:rPr>
          <w:sz w:val="22"/>
          <w:szCs w:val="22"/>
        </w:rPr>
      </w:pPr>
      <w:r w:rsidRPr="006E5A42">
        <w:rPr>
          <w:b/>
          <w:sz w:val="22"/>
          <w:szCs w:val="22"/>
        </w:rPr>
        <w:lastRenderedPageBreak/>
        <w:t>Senior Employees’ Remuneration</w:t>
      </w:r>
      <w:r w:rsidR="0087110E">
        <w:rPr>
          <w:b/>
          <w:sz w:val="22"/>
          <w:szCs w:val="22"/>
        </w:rPr>
        <w:t xml:space="preserve"> and Job Titles</w:t>
      </w:r>
    </w:p>
    <w:p w14:paraId="43EFE89E" w14:textId="65BBC26C" w:rsidR="007431B7" w:rsidRPr="006E5A42" w:rsidRDefault="007431B7" w:rsidP="003272E7">
      <w:pPr>
        <w:pStyle w:val="Default"/>
        <w:rPr>
          <w:sz w:val="22"/>
          <w:szCs w:val="22"/>
        </w:rPr>
      </w:pPr>
    </w:p>
    <w:tbl>
      <w:tblPr>
        <w:tblW w:w="8784" w:type="dxa"/>
        <w:tblLook w:val="04A0" w:firstRow="1" w:lastRow="0" w:firstColumn="1" w:lastColumn="0" w:noHBand="0" w:noVBand="1"/>
      </w:tblPr>
      <w:tblGrid>
        <w:gridCol w:w="6516"/>
        <w:gridCol w:w="2268"/>
      </w:tblGrid>
      <w:tr w:rsidR="007431B7" w:rsidRPr="007431B7" w14:paraId="0DAFD8CB" w14:textId="77777777" w:rsidTr="00FE5F18">
        <w:trPr>
          <w:trHeight w:val="12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564AE" w14:textId="0460146C" w:rsidR="007431B7" w:rsidRPr="007431B7" w:rsidRDefault="007431B7" w:rsidP="007431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7431B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Senior Employees 201</w:t>
            </w:r>
            <w:r w:rsidR="0017792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9-20</w:t>
            </w:r>
            <w:r w:rsidR="008F369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(employing council)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46B2A" w14:textId="1C9242F8" w:rsidR="007431B7" w:rsidRPr="007431B7" w:rsidRDefault="00F7722C" w:rsidP="007431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Remuneration (Including</w:t>
            </w:r>
            <w:r w:rsidR="007431B7" w:rsidRPr="007431B7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pension contributions)</w:t>
            </w:r>
          </w:p>
        </w:tc>
      </w:tr>
      <w:tr w:rsidR="007431B7" w:rsidRPr="007431B7" w14:paraId="381EC2E4" w14:textId="77777777" w:rsidTr="00FE5F18">
        <w:trPr>
          <w:trHeight w:val="315"/>
        </w:trPr>
        <w:tc>
          <w:tcPr>
            <w:tcW w:w="6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C8F81" w14:textId="5A50153F" w:rsidR="007431B7" w:rsidRPr="00240960" w:rsidRDefault="007431B7" w:rsidP="00FE5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40960">
              <w:rPr>
                <w:rFonts w:ascii="Arial" w:eastAsia="Times New Roman" w:hAnsi="Arial" w:cs="Arial"/>
                <w:color w:val="000000"/>
                <w:lang w:eastAsia="en-GB"/>
              </w:rPr>
              <w:t>Chief Executive</w:t>
            </w:r>
            <w:r w:rsidR="008F369F" w:rsidRPr="00240960">
              <w:rPr>
                <w:rFonts w:ascii="Arial" w:eastAsia="Times New Roman" w:hAnsi="Arial" w:cs="Arial"/>
                <w:color w:val="000000"/>
                <w:lang w:eastAsia="en-GB"/>
              </w:rPr>
              <w:t xml:space="preserve"> (EHDC)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A24B4" w14:textId="15BEF5FF" w:rsidR="007431B7" w:rsidRPr="00240960" w:rsidRDefault="007431B7" w:rsidP="007431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17792E" w:rsidRPr="007431B7" w14:paraId="2D7AE56A" w14:textId="77777777" w:rsidTr="0017792E">
        <w:trPr>
          <w:trHeight w:val="31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772D5" w14:textId="4EF7134E" w:rsidR="0017792E" w:rsidRPr="00240960" w:rsidRDefault="0017792E" w:rsidP="00177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D0C39" w14:textId="5E14B34F" w:rsidR="0017792E" w:rsidRPr="00240960" w:rsidRDefault="0017792E" w:rsidP="001779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50"/>
                <w:lang w:eastAsia="en-GB"/>
              </w:rPr>
            </w:pPr>
            <w:r w:rsidRPr="00240960">
              <w:rPr>
                <w:rFonts w:ascii="Arial" w:eastAsia="Times New Roman" w:hAnsi="Arial" w:cs="Arial"/>
                <w:color w:val="00B050"/>
                <w:lang w:eastAsia="en-GB"/>
              </w:rPr>
              <w:t>£133,575</w:t>
            </w:r>
          </w:p>
        </w:tc>
      </w:tr>
      <w:tr w:rsidR="0017792E" w:rsidRPr="007431B7" w14:paraId="2854EBFD" w14:textId="77777777" w:rsidTr="0017792E">
        <w:trPr>
          <w:trHeight w:val="315"/>
        </w:trPr>
        <w:tc>
          <w:tcPr>
            <w:tcW w:w="6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FCCFA" w14:textId="564E154A" w:rsidR="0017792E" w:rsidRPr="00240960" w:rsidRDefault="0017792E" w:rsidP="00177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40960">
              <w:rPr>
                <w:rFonts w:ascii="Arial" w:eastAsia="Times New Roman" w:hAnsi="Arial" w:cs="Arial"/>
                <w:color w:val="000000"/>
                <w:lang w:eastAsia="en-GB"/>
              </w:rPr>
              <w:t>Director of Corporate Services / Chief Finance Officer (EHDC)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778DE" w14:textId="5B2FC027" w:rsidR="0017792E" w:rsidRPr="00240960" w:rsidRDefault="0017792E" w:rsidP="0017792E">
            <w:pPr>
              <w:spacing w:after="0" w:line="240" w:lineRule="auto"/>
              <w:rPr>
                <w:rFonts w:ascii="Arial" w:eastAsia="Times New Roman" w:hAnsi="Arial" w:cs="Arial"/>
                <w:color w:val="00B050"/>
                <w:lang w:eastAsia="en-GB"/>
              </w:rPr>
            </w:pPr>
            <w:r w:rsidRPr="00240960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17792E" w:rsidRPr="007431B7" w14:paraId="348B8EB5" w14:textId="77777777" w:rsidTr="0017792E">
        <w:trPr>
          <w:trHeight w:val="31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E0ED1" w14:textId="77AC76B7" w:rsidR="0017792E" w:rsidRPr="00240960" w:rsidRDefault="0017792E" w:rsidP="00177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40960">
              <w:rPr>
                <w:rFonts w:ascii="Arial" w:eastAsia="Times New Roman" w:hAnsi="Arial" w:cs="Arial"/>
                <w:color w:val="000000"/>
                <w:lang w:eastAsia="en-GB"/>
              </w:rPr>
              <w:t xml:space="preserve">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B53D3" w14:textId="51EB8BEE" w:rsidR="0017792E" w:rsidRPr="00240960" w:rsidRDefault="0017792E" w:rsidP="001779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50"/>
                <w:lang w:eastAsia="en-GB"/>
              </w:rPr>
            </w:pPr>
            <w:r w:rsidRPr="00240960">
              <w:rPr>
                <w:rFonts w:ascii="Arial" w:eastAsia="Times New Roman" w:hAnsi="Arial" w:cs="Arial"/>
                <w:color w:val="00B050"/>
                <w:lang w:eastAsia="en-GB"/>
              </w:rPr>
              <w:t>£104,805</w:t>
            </w:r>
          </w:p>
        </w:tc>
      </w:tr>
      <w:tr w:rsidR="0017792E" w:rsidRPr="007431B7" w14:paraId="6B959BA4" w14:textId="77777777" w:rsidTr="0017792E">
        <w:trPr>
          <w:trHeight w:val="315"/>
        </w:trPr>
        <w:tc>
          <w:tcPr>
            <w:tcW w:w="6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E9369" w14:textId="1D5DEF67" w:rsidR="0017792E" w:rsidRPr="00240960" w:rsidRDefault="0017792E" w:rsidP="00177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40960">
              <w:rPr>
                <w:rFonts w:ascii="Arial" w:eastAsia="Times New Roman" w:hAnsi="Arial" w:cs="Arial"/>
                <w:color w:val="000000"/>
                <w:lang w:eastAsia="en-GB"/>
              </w:rPr>
              <w:t>Service Director of Regeneration and Place (EHDC)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A254C" w14:textId="54641BA7" w:rsidR="0017792E" w:rsidRPr="00240960" w:rsidRDefault="0017792E" w:rsidP="0017792E">
            <w:pPr>
              <w:spacing w:after="0" w:line="240" w:lineRule="auto"/>
              <w:rPr>
                <w:rFonts w:ascii="Arial" w:eastAsia="Times New Roman" w:hAnsi="Arial" w:cs="Arial"/>
                <w:color w:val="00B050"/>
                <w:lang w:eastAsia="en-GB"/>
              </w:rPr>
            </w:pPr>
            <w:r w:rsidRPr="00240960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17792E" w:rsidRPr="007431B7" w14:paraId="515CB8D2" w14:textId="77777777" w:rsidTr="0017792E">
        <w:trPr>
          <w:trHeight w:val="31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0C3E8" w14:textId="2E535373" w:rsidR="0017792E" w:rsidRPr="00240960" w:rsidRDefault="0017792E" w:rsidP="00177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40960">
              <w:rPr>
                <w:rFonts w:ascii="Arial" w:eastAsia="Times New Roman" w:hAnsi="Arial" w:cs="Arial"/>
                <w:color w:val="000000"/>
                <w:lang w:eastAsia="en-GB"/>
              </w:rPr>
              <w:t xml:space="preserve">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899B0" w14:textId="210CAD58" w:rsidR="0017792E" w:rsidRPr="00240960" w:rsidRDefault="0017792E" w:rsidP="001779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50"/>
                <w:lang w:eastAsia="en-GB"/>
              </w:rPr>
            </w:pPr>
            <w:r w:rsidRPr="00240960">
              <w:rPr>
                <w:rFonts w:ascii="Arial" w:eastAsia="Times New Roman" w:hAnsi="Arial" w:cs="Arial"/>
                <w:color w:val="00B050"/>
                <w:lang w:eastAsia="en-GB"/>
              </w:rPr>
              <w:t>£</w:t>
            </w:r>
            <w:r w:rsidR="0035398B" w:rsidRPr="00240960">
              <w:rPr>
                <w:rFonts w:ascii="Arial" w:eastAsia="Times New Roman" w:hAnsi="Arial" w:cs="Arial"/>
                <w:color w:val="00B050"/>
                <w:lang w:eastAsia="en-GB"/>
              </w:rPr>
              <w:t>101,609</w:t>
            </w:r>
          </w:p>
        </w:tc>
      </w:tr>
    </w:tbl>
    <w:p w14:paraId="587D9F67" w14:textId="21A833F9" w:rsidR="00707D5D" w:rsidRDefault="00707D5D" w:rsidP="003272E7">
      <w:pPr>
        <w:pStyle w:val="Default"/>
        <w:rPr>
          <w:sz w:val="22"/>
          <w:szCs w:val="22"/>
        </w:rPr>
      </w:pPr>
    </w:p>
    <w:p w14:paraId="4CDE9041" w14:textId="5EE908C5" w:rsidR="00C26EF9" w:rsidRDefault="00C26EF9" w:rsidP="003272E7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>Staff Roles with Remuneration of at least £50,000 (excluding Senior Employees above)</w:t>
      </w:r>
    </w:p>
    <w:p w14:paraId="48F63E9D" w14:textId="77777777" w:rsidR="00C26EF9" w:rsidRPr="00C26EF9" w:rsidRDefault="00C26EF9" w:rsidP="003272E7">
      <w:pPr>
        <w:pStyle w:val="Default"/>
        <w:rPr>
          <w:b/>
          <w:sz w:val="22"/>
          <w:szCs w:val="22"/>
        </w:rPr>
      </w:pPr>
    </w:p>
    <w:tbl>
      <w:tblPr>
        <w:tblW w:w="8784" w:type="dxa"/>
        <w:tblLook w:val="04A0" w:firstRow="1" w:lastRow="0" w:firstColumn="1" w:lastColumn="0" w:noHBand="0" w:noVBand="1"/>
      </w:tblPr>
      <w:tblGrid>
        <w:gridCol w:w="6516"/>
        <w:gridCol w:w="2268"/>
      </w:tblGrid>
      <w:tr w:rsidR="00C26EF9" w:rsidRPr="00C26EF9" w14:paraId="722E59A9" w14:textId="77777777" w:rsidTr="00FE5F18">
        <w:trPr>
          <w:trHeight w:val="315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3E30E" w14:textId="01C62BE5" w:rsidR="00C26EF9" w:rsidRPr="00C26EF9" w:rsidRDefault="00C26EF9" w:rsidP="00C26EF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A7D1C" w14:textId="2A0D73A9" w:rsidR="00C26EF9" w:rsidRPr="00C26EF9" w:rsidRDefault="00C26EF9" w:rsidP="00C26E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C26EF9">
              <w:rPr>
                <w:rFonts w:ascii="Arial" w:eastAsia="Times New Roman" w:hAnsi="Arial" w:cs="Arial"/>
                <w:b/>
                <w:color w:val="000000"/>
                <w:lang w:eastAsia="en-GB"/>
              </w:rPr>
              <w:t>Remuneration (including pension contributions)</w:t>
            </w:r>
          </w:p>
        </w:tc>
      </w:tr>
      <w:tr w:rsidR="00BA3EE1" w:rsidRPr="00C26EF9" w14:paraId="42F6090E" w14:textId="77777777" w:rsidTr="00BA3EE1">
        <w:trPr>
          <w:trHeight w:val="31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B61DF" w14:textId="0C153DF7" w:rsidR="00BA3EE1" w:rsidRPr="00240960" w:rsidRDefault="00BA3EE1" w:rsidP="00C26EF9">
            <w:pPr>
              <w:spacing w:before="60" w:after="60" w:line="240" w:lineRule="auto"/>
              <w:rPr>
                <w:rFonts w:ascii="Arial" w:eastAsia="Times New Roman" w:hAnsi="Arial" w:cs="Arial"/>
                <w:lang w:eastAsia="en-GB"/>
              </w:rPr>
            </w:pPr>
            <w:r w:rsidRPr="00240960">
              <w:rPr>
                <w:rFonts w:ascii="Arial" w:eastAsia="Times New Roman" w:hAnsi="Arial" w:cs="Arial"/>
                <w:lang w:eastAsia="en-GB"/>
              </w:rPr>
              <w:t>Business Development Manager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68B97" w14:textId="39694F3A" w:rsidR="00BA3EE1" w:rsidRPr="00240960" w:rsidRDefault="00BA3EE1" w:rsidP="00C26EF9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lang w:eastAsia="en-GB"/>
              </w:rPr>
            </w:pPr>
            <w:r w:rsidRPr="00240960">
              <w:rPr>
                <w:rFonts w:ascii="Arial" w:eastAsia="Times New Roman" w:hAnsi="Arial" w:cs="Arial"/>
                <w:lang w:eastAsia="en-GB"/>
              </w:rPr>
              <w:t>£</w:t>
            </w:r>
            <w:r w:rsidR="00240960" w:rsidRPr="00240960">
              <w:rPr>
                <w:rFonts w:ascii="Arial" w:eastAsia="Times New Roman" w:hAnsi="Arial" w:cs="Arial"/>
                <w:lang w:eastAsia="en-GB"/>
              </w:rPr>
              <w:t>51,930</w:t>
            </w:r>
            <w:r w:rsidRPr="00240960">
              <w:rPr>
                <w:rFonts w:ascii="Arial" w:eastAsia="Times New Roman" w:hAnsi="Arial" w:cs="Arial"/>
                <w:lang w:eastAsia="en-GB"/>
              </w:rPr>
              <w:t>.00</w:t>
            </w:r>
          </w:p>
        </w:tc>
      </w:tr>
      <w:tr w:rsidR="00BA3EE1" w:rsidRPr="00BA3EE1" w14:paraId="38357CF9" w14:textId="77777777" w:rsidTr="00BA3EE1">
        <w:trPr>
          <w:trHeight w:val="31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F080A" w14:textId="174F8C71" w:rsidR="00BA3EE1" w:rsidRPr="00240960" w:rsidRDefault="00BA3EE1" w:rsidP="00BA3EE1">
            <w:pPr>
              <w:spacing w:before="60" w:after="60" w:line="240" w:lineRule="auto"/>
              <w:rPr>
                <w:rFonts w:ascii="Arial" w:eastAsia="Times New Roman" w:hAnsi="Arial" w:cs="Arial"/>
                <w:lang w:eastAsia="en-GB"/>
              </w:rPr>
            </w:pPr>
            <w:r w:rsidRPr="00240960">
              <w:rPr>
                <w:rFonts w:ascii="Arial" w:eastAsia="Times New Roman" w:hAnsi="Arial" w:cs="Arial"/>
                <w:lang w:eastAsia="en-GB"/>
              </w:rPr>
              <w:t>Civil Engineering and Landscape Manager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44CDC" w14:textId="7E62C090" w:rsidR="00BA3EE1" w:rsidRPr="00240960" w:rsidRDefault="00BA3EE1" w:rsidP="00BA3EE1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lang w:eastAsia="en-GB"/>
              </w:rPr>
            </w:pPr>
            <w:r w:rsidRPr="00240960">
              <w:rPr>
                <w:rFonts w:ascii="Arial" w:eastAsia="Times New Roman" w:hAnsi="Arial" w:cs="Arial"/>
                <w:lang w:eastAsia="en-GB"/>
              </w:rPr>
              <w:t>£</w:t>
            </w:r>
            <w:r w:rsidR="002A4495" w:rsidRPr="00240960">
              <w:rPr>
                <w:rFonts w:ascii="Arial" w:eastAsia="Times New Roman" w:hAnsi="Arial" w:cs="Arial"/>
                <w:lang w:eastAsia="en-GB"/>
              </w:rPr>
              <w:t>54,183</w:t>
            </w:r>
            <w:r w:rsidRPr="00240960">
              <w:rPr>
                <w:rFonts w:ascii="Arial" w:eastAsia="Times New Roman" w:hAnsi="Arial" w:cs="Arial"/>
                <w:lang w:eastAsia="en-GB"/>
              </w:rPr>
              <w:t>.00</w:t>
            </w:r>
          </w:p>
        </w:tc>
      </w:tr>
      <w:tr w:rsidR="00BA3EE1" w:rsidRPr="00BA3EE1" w14:paraId="6430254D" w14:textId="77777777" w:rsidTr="00BA3EE1">
        <w:trPr>
          <w:trHeight w:val="31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AA9D7" w14:textId="5061B64C" w:rsidR="00BA3EE1" w:rsidRPr="00240960" w:rsidRDefault="00BA3EE1" w:rsidP="00BA3EE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40960">
              <w:rPr>
                <w:rFonts w:ascii="Arial" w:eastAsia="Times New Roman" w:hAnsi="Arial" w:cs="Arial"/>
                <w:color w:val="000000"/>
                <w:lang w:eastAsia="en-GB"/>
              </w:rPr>
              <w:t>Planning Policy Manager (HBC)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26CAF" w14:textId="14BCEBB6" w:rsidR="00BA3EE1" w:rsidRPr="00240960" w:rsidRDefault="00BA3EE1" w:rsidP="00BA3EE1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lang w:eastAsia="en-GB"/>
              </w:rPr>
            </w:pPr>
            <w:r w:rsidRPr="00240960">
              <w:rPr>
                <w:rFonts w:ascii="Arial" w:eastAsia="Times New Roman" w:hAnsi="Arial" w:cs="Arial"/>
                <w:lang w:eastAsia="en-GB"/>
              </w:rPr>
              <w:t>£54,183.00</w:t>
            </w:r>
          </w:p>
        </w:tc>
      </w:tr>
      <w:tr w:rsidR="00BA3EE1" w:rsidRPr="00BA3EE1" w14:paraId="37FF86B7" w14:textId="77777777" w:rsidTr="00BA3EE1">
        <w:trPr>
          <w:trHeight w:val="31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3EFDD" w14:textId="0243E4ED" w:rsidR="00BA3EE1" w:rsidRPr="00240960" w:rsidRDefault="00BA3EE1" w:rsidP="00BA3EE1">
            <w:pPr>
              <w:spacing w:before="60" w:after="60" w:line="240" w:lineRule="auto"/>
              <w:rPr>
                <w:rFonts w:ascii="Arial" w:eastAsia="Times New Roman" w:hAnsi="Arial" w:cs="Arial"/>
                <w:lang w:eastAsia="en-GB"/>
              </w:rPr>
            </w:pPr>
            <w:r w:rsidRPr="00240960">
              <w:rPr>
                <w:rFonts w:ascii="Arial" w:eastAsia="Times New Roman" w:hAnsi="Arial" w:cs="Arial"/>
                <w:lang w:eastAsia="en-GB"/>
              </w:rPr>
              <w:t>Operations Team Manager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5B28C" w14:textId="235F3B84" w:rsidR="00BA3EE1" w:rsidRPr="00240960" w:rsidRDefault="00BA3EE1" w:rsidP="00BA3EE1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lang w:eastAsia="en-GB"/>
              </w:rPr>
            </w:pPr>
            <w:r w:rsidRPr="00240960">
              <w:rPr>
                <w:rFonts w:ascii="Arial" w:eastAsia="Times New Roman" w:hAnsi="Arial" w:cs="Arial"/>
                <w:lang w:eastAsia="en-GB"/>
              </w:rPr>
              <w:t>£54,183.00</w:t>
            </w:r>
          </w:p>
        </w:tc>
      </w:tr>
      <w:tr w:rsidR="00BA3EE1" w:rsidRPr="00BA3EE1" w14:paraId="23632841" w14:textId="77777777" w:rsidTr="00BA3EE1">
        <w:trPr>
          <w:trHeight w:val="31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EC851" w14:textId="59B4183F" w:rsidR="00BA3EE1" w:rsidRPr="00240960" w:rsidRDefault="00BA3EE1" w:rsidP="00BA3EE1">
            <w:pPr>
              <w:spacing w:before="60" w:after="60" w:line="240" w:lineRule="auto"/>
              <w:rPr>
                <w:rFonts w:ascii="Arial" w:eastAsia="Times New Roman" w:hAnsi="Arial" w:cs="Arial"/>
                <w:lang w:eastAsia="en-GB"/>
              </w:rPr>
            </w:pPr>
            <w:r w:rsidRPr="00240960">
              <w:rPr>
                <w:rFonts w:ascii="Arial" w:eastAsia="Times New Roman" w:hAnsi="Arial" w:cs="Arial"/>
                <w:lang w:eastAsia="en-GB"/>
              </w:rPr>
              <w:t>Policy Team Manager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7ABB6" w14:textId="1047C99F" w:rsidR="00BA3EE1" w:rsidRPr="00240960" w:rsidRDefault="00BA3EE1" w:rsidP="00BA3EE1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lang w:eastAsia="en-GB"/>
              </w:rPr>
            </w:pPr>
            <w:r w:rsidRPr="00240960">
              <w:rPr>
                <w:rFonts w:ascii="Arial" w:eastAsia="Times New Roman" w:hAnsi="Arial" w:cs="Arial"/>
                <w:lang w:eastAsia="en-GB"/>
              </w:rPr>
              <w:t>£54,183.00</w:t>
            </w:r>
          </w:p>
        </w:tc>
      </w:tr>
      <w:tr w:rsidR="00BA3EE1" w:rsidRPr="00BA3EE1" w14:paraId="08E8F0F3" w14:textId="77777777" w:rsidTr="00BA3EE1">
        <w:trPr>
          <w:trHeight w:val="31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C15DD" w14:textId="2282CDB2" w:rsidR="00BA3EE1" w:rsidRPr="00240960" w:rsidRDefault="00BA3EE1" w:rsidP="00BA3EE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40960">
              <w:rPr>
                <w:rFonts w:ascii="Arial" w:eastAsia="Times New Roman" w:hAnsi="Arial" w:cs="Arial"/>
                <w:color w:val="000000"/>
                <w:lang w:eastAsia="en-GB"/>
              </w:rPr>
              <w:t>Neighbourhood Quality Manager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F875E" w14:textId="0B8A3C74" w:rsidR="00BA3EE1" w:rsidRPr="00240960" w:rsidRDefault="00BA3EE1" w:rsidP="00BA3EE1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B050"/>
                <w:lang w:eastAsia="en-GB"/>
              </w:rPr>
            </w:pPr>
            <w:r w:rsidRPr="00240960">
              <w:rPr>
                <w:rFonts w:ascii="Arial" w:eastAsia="Times New Roman" w:hAnsi="Arial" w:cs="Arial"/>
                <w:color w:val="00B050"/>
                <w:lang w:eastAsia="en-GB"/>
              </w:rPr>
              <w:t>£5</w:t>
            </w:r>
            <w:r w:rsidR="00240960">
              <w:rPr>
                <w:rFonts w:ascii="Arial" w:eastAsia="Times New Roman" w:hAnsi="Arial" w:cs="Arial"/>
                <w:color w:val="00B050"/>
                <w:lang w:eastAsia="en-GB"/>
              </w:rPr>
              <w:t>5</w:t>
            </w:r>
            <w:r w:rsidRPr="00240960">
              <w:rPr>
                <w:rFonts w:ascii="Arial" w:eastAsia="Times New Roman" w:hAnsi="Arial" w:cs="Arial"/>
                <w:color w:val="00B050"/>
                <w:lang w:eastAsia="en-GB"/>
              </w:rPr>
              <w:t>,</w:t>
            </w:r>
            <w:r w:rsidR="00240960">
              <w:rPr>
                <w:rFonts w:ascii="Arial" w:eastAsia="Times New Roman" w:hAnsi="Arial" w:cs="Arial"/>
                <w:color w:val="00B050"/>
                <w:lang w:eastAsia="en-GB"/>
              </w:rPr>
              <w:t>506</w:t>
            </w:r>
            <w:r w:rsidRPr="00240960">
              <w:rPr>
                <w:rFonts w:ascii="Arial" w:eastAsia="Times New Roman" w:hAnsi="Arial" w:cs="Arial"/>
                <w:color w:val="00B050"/>
                <w:lang w:eastAsia="en-GB"/>
              </w:rPr>
              <w:t>.00</w:t>
            </w:r>
          </w:p>
        </w:tc>
      </w:tr>
      <w:tr w:rsidR="00BA3EE1" w:rsidRPr="00BA3EE1" w14:paraId="0764CF73" w14:textId="77777777" w:rsidTr="00BA3EE1">
        <w:trPr>
          <w:trHeight w:val="31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05EE9" w14:textId="1E0EF290" w:rsidR="00BA3EE1" w:rsidRPr="00240960" w:rsidRDefault="00BA3EE1" w:rsidP="00BA3EE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40960">
              <w:rPr>
                <w:rFonts w:ascii="Arial" w:eastAsia="Times New Roman" w:hAnsi="Arial" w:cs="Arial"/>
                <w:color w:val="000000"/>
                <w:lang w:eastAsia="en-GB"/>
              </w:rPr>
              <w:t>Enforcement Manager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5F92B" w14:textId="3D2768B6" w:rsidR="00BA3EE1" w:rsidRPr="00240960" w:rsidRDefault="00BA3EE1" w:rsidP="00BA3EE1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B050"/>
                <w:lang w:eastAsia="en-GB"/>
              </w:rPr>
            </w:pPr>
            <w:r w:rsidRPr="00240960">
              <w:rPr>
                <w:rFonts w:ascii="Arial" w:eastAsia="Times New Roman" w:hAnsi="Arial" w:cs="Arial"/>
                <w:color w:val="00B050"/>
                <w:lang w:eastAsia="en-GB"/>
              </w:rPr>
              <w:t>£60,473.00</w:t>
            </w:r>
          </w:p>
        </w:tc>
      </w:tr>
      <w:tr w:rsidR="00BA3EE1" w:rsidRPr="00BA3EE1" w14:paraId="6E61D675" w14:textId="77777777" w:rsidTr="00BA3EE1">
        <w:trPr>
          <w:trHeight w:val="31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726AD" w14:textId="2042BD40" w:rsidR="00BA3EE1" w:rsidRPr="00240960" w:rsidRDefault="00BA3EE1" w:rsidP="00BA3EE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40960">
              <w:rPr>
                <w:rFonts w:ascii="Arial" w:eastAsia="Times New Roman" w:hAnsi="Arial" w:cs="Arial"/>
                <w:color w:val="000000"/>
                <w:lang w:eastAsia="en-GB"/>
              </w:rPr>
              <w:t>Senior Business Partner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381A8" w14:textId="5DD0FC61" w:rsidR="00BA3EE1" w:rsidRPr="00240960" w:rsidRDefault="00BA3EE1" w:rsidP="00BA3EE1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B050"/>
                <w:lang w:eastAsia="en-GB"/>
              </w:rPr>
            </w:pPr>
            <w:r w:rsidRPr="00240960">
              <w:rPr>
                <w:rFonts w:ascii="Arial" w:eastAsia="Times New Roman" w:hAnsi="Arial" w:cs="Arial"/>
                <w:color w:val="00B050"/>
                <w:lang w:eastAsia="en-GB"/>
              </w:rPr>
              <w:t>£60,623.00</w:t>
            </w:r>
          </w:p>
        </w:tc>
      </w:tr>
      <w:tr w:rsidR="00BA3EE1" w:rsidRPr="00BA3EE1" w14:paraId="0A83D49E" w14:textId="77777777" w:rsidTr="00BA3EE1">
        <w:trPr>
          <w:trHeight w:val="31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DE399" w14:textId="75955E03" w:rsidR="00BA3EE1" w:rsidRPr="00240960" w:rsidRDefault="00BA3EE1" w:rsidP="00BA3EE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40960">
              <w:rPr>
                <w:rFonts w:ascii="Arial" w:eastAsia="Times New Roman" w:hAnsi="Arial" w:cs="Arial"/>
                <w:color w:val="000000"/>
                <w:lang w:eastAsia="en-GB"/>
              </w:rPr>
              <w:t xml:space="preserve">Business, Economy &amp; Town Services </w:t>
            </w:r>
            <w:proofErr w:type="spellStart"/>
            <w:r w:rsidRPr="00240960">
              <w:rPr>
                <w:rFonts w:ascii="Arial" w:eastAsia="Times New Roman" w:hAnsi="Arial" w:cs="Arial"/>
                <w:color w:val="000000"/>
                <w:lang w:eastAsia="en-GB"/>
              </w:rPr>
              <w:t>Mgr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1367A" w14:textId="27CB0EA7" w:rsidR="00BA3EE1" w:rsidRPr="00240960" w:rsidRDefault="00BA3EE1" w:rsidP="00BA3EE1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B050"/>
                <w:lang w:eastAsia="en-GB"/>
              </w:rPr>
            </w:pPr>
            <w:r w:rsidRPr="00240960">
              <w:rPr>
                <w:rFonts w:ascii="Arial" w:eastAsia="Times New Roman" w:hAnsi="Arial" w:cs="Arial"/>
                <w:color w:val="00B050"/>
                <w:lang w:eastAsia="en-GB"/>
              </w:rPr>
              <w:t>£68,890.00</w:t>
            </w:r>
          </w:p>
        </w:tc>
      </w:tr>
      <w:tr w:rsidR="00BA3EE1" w:rsidRPr="00BA3EE1" w14:paraId="4B0C8BE8" w14:textId="77777777" w:rsidTr="00BA3EE1">
        <w:trPr>
          <w:trHeight w:val="31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07342" w14:textId="59D8C902" w:rsidR="00BA3EE1" w:rsidRPr="00240960" w:rsidRDefault="00240960" w:rsidP="00BA3EE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40960">
              <w:rPr>
                <w:rFonts w:ascii="Arial" w:eastAsia="Times New Roman" w:hAnsi="Arial" w:cs="Arial"/>
                <w:color w:val="000000"/>
                <w:lang w:eastAsia="en-GB"/>
              </w:rPr>
              <w:t>Client Relationship Director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29E38" w14:textId="5567F62E" w:rsidR="00240960" w:rsidRPr="00240960" w:rsidRDefault="00BA3EE1" w:rsidP="00240960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F79646" w:themeColor="accent6"/>
                <w:lang w:eastAsia="en-GB"/>
              </w:rPr>
            </w:pPr>
            <w:r w:rsidRPr="00240960">
              <w:rPr>
                <w:rFonts w:ascii="Arial" w:eastAsia="Times New Roman" w:hAnsi="Arial" w:cs="Arial"/>
                <w:color w:val="F79646" w:themeColor="accent6"/>
                <w:lang w:eastAsia="en-GB"/>
              </w:rPr>
              <w:t>£7</w:t>
            </w:r>
            <w:r w:rsidR="00240960" w:rsidRPr="00240960">
              <w:rPr>
                <w:rFonts w:ascii="Arial" w:eastAsia="Times New Roman" w:hAnsi="Arial" w:cs="Arial"/>
                <w:color w:val="F79646" w:themeColor="accent6"/>
                <w:lang w:eastAsia="en-GB"/>
              </w:rPr>
              <w:t>6,766.88</w:t>
            </w:r>
          </w:p>
        </w:tc>
      </w:tr>
      <w:tr w:rsidR="00BA3EE1" w:rsidRPr="00BA3EE1" w14:paraId="07D8A6D3" w14:textId="77777777" w:rsidTr="00BA3EE1">
        <w:trPr>
          <w:trHeight w:val="31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01AA6" w14:textId="7BB017D8" w:rsidR="00BA3EE1" w:rsidRPr="00240960" w:rsidRDefault="00BA3EE1" w:rsidP="00BA3EE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40960">
              <w:rPr>
                <w:rFonts w:ascii="Arial" w:eastAsia="Times New Roman" w:hAnsi="Arial" w:cs="Arial"/>
                <w:color w:val="000000"/>
                <w:lang w:eastAsia="en-GB"/>
              </w:rPr>
              <w:t>Head of Strategic Commissioning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B2433" w14:textId="7CE717D5" w:rsidR="00BA3EE1" w:rsidRPr="00240960" w:rsidRDefault="00BA3EE1" w:rsidP="00BA3EE1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B050"/>
                <w:lang w:eastAsia="en-GB"/>
              </w:rPr>
            </w:pPr>
            <w:r w:rsidRPr="00240960">
              <w:rPr>
                <w:rFonts w:ascii="Arial" w:eastAsia="Times New Roman" w:hAnsi="Arial" w:cs="Arial"/>
                <w:color w:val="00B050"/>
                <w:lang w:eastAsia="en-GB"/>
              </w:rPr>
              <w:t>£77,069.40</w:t>
            </w:r>
          </w:p>
        </w:tc>
      </w:tr>
      <w:tr w:rsidR="00BA3EE1" w:rsidRPr="00BA3EE1" w14:paraId="3F9D0ECB" w14:textId="77777777" w:rsidTr="00BA3EE1">
        <w:trPr>
          <w:trHeight w:val="31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4AE84" w14:textId="7BA2F538" w:rsidR="00BA3EE1" w:rsidRPr="00240960" w:rsidRDefault="00BA3EE1" w:rsidP="00BA3EE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40960">
              <w:rPr>
                <w:rFonts w:ascii="Arial" w:eastAsia="Times New Roman" w:hAnsi="Arial" w:cs="Arial"/>
                <w:color w:val="000000"/>
                <w:lang w:eastAsia="en-GB"/>
              </w:rPr>
              <w:t>Head of Prog. Redesign &amp; Quality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7CAD5" w14:textId="4C8C926E" w:rsidR="00BA3EE1" w:rsidRPr="00240960" w:rsidRDefault="00BA3EE1" w:rsidP="00BA3EE1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B050"/>
                <w:lang w:eastAsia="en-GB"/>
              </w:rPr>
            </w:pPr>
            <w:r w:rsidRPr="00240960">
              <w:rPr>
                <w:rFonts w:ascii="Arial" w:eastAsia="Times New Roman" w:hAnsi="Arial" w:cs="Arial"/>
                <w:color w:val="00B050"/>
                <w:lang w:eastAsia="en-GB"/>
              </w:rPr>
              <w:t>£77,069.40</w:t>
            </w:r>
          </w:p>
        </w:tc>
      </w:tr>
      <w:tr w:rsidR="00BA3EE1" w:rsidRPr="00BA3EE1" w14:paraId="1ADC9D98" w14:textId="77777777" w:rsidTr="00BA3EE1">
        <w:trPr>
          <w:trHeight w:val="31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D4B2E" w14:textId="1FA2ACC2" w:rsidR="00BA3EE1" w:rsidRPr="00240960" w:rsidRDefault="00BA3EE1" w:rsidP="00BA3EE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40960">
              <w:rPr>
                <w:rFonts w:ascii="Arial" w:eastAsia="Times New Roman" w:hAnsi="Arial" w:cs="Arial"/>
                <w:color w:val="000000"/>
                <w:lang w:eastAsia="en-GB"/>
              </w:rPr>
              <w:t>Head of Organisational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9D77D" w14:textId="25645F54" w:rsidR="00BA3EE1" w:rsidRPr="00240960" w:rsidRDefault="00BA3EE1" w:rsidP="00BA3EE1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B050"/>
                <w:lang w:eastAsia="en-GB"/>
              </w:rPr>
            </w:pPr>
            <w:r w:rsidRPr="00240960">
              <w:rPr>
                <w:rFonts w:ascii="Arial" w:eastAsia="Times New Roman" w:hAnsi="Arial" w:cs="Arial"/>
                <w:color w:val="00B050"/>
                <w:lang w:eastAsia="en-GB"/>
              </w:rPr>
              <w:t>£</w:t>
            </w:r>
            <w:r w:rsidR="00B53A19" w:rsidRPr="00240960">
              <w:rPr>
                <w:rFonts w:ascii="Arial" w:eastAsia="Times New Roman" w:hAnsi="Arial" w:cs="Arial"/>
                <w:color w:val="00B050"/>
                <w:lang w:eastAsia="en-GB"/>
              </w:rPr>
              <w:t>77,069.40</w:t>
            </w:r>
          </w:p>
        </w:tc>
      </w:tr>
      <w:tr w:rsidR="00BA3EE1" w:rsidRPr="00BA3EE1" w14:paraId="55B4AA5C" w14:textId="77777777" w:rsidTr="00BA3EE1">
        <w:trPr>
          <w:trHeight w:val="315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69920" w14:textId="4469FAA9" w:rsidR="00BA3EE1" w:rsidRPr="00240960" w:rsidRDefault="00BA3EE1" w:rsidP="00BA3EE1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40960">
              <w:rPr>
                <w:rFonts w:ascii="Arial" w:eastAsia="Times New Roman" w:hAnsi="Arial" w:cs="Arial"/>
                <w:color w:val="000000"/>
                <w:lang w:eastAsia="en-GB"/>
              </w:rPr>
              <w:t>Head of Coastal Partnership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D3059" w14:textId="1BA626C7" w:rsidR="00BA3EE1" w:rsidRPr="00240960" w:rsidRDefault="00BA3EE1" w:rsidP="00BA3EE1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40960">
              <w:rPr>
                <w:rFonts w:ascii="Arial" w:eastAsia="Times New Roman" w:hAnsi="Arial" w:cs="Arial"/>
                <w:color w:val="000000"/>
                <w:lang w:eastAsia="en-GB"/>
              </w:rPr>
              <w:t>£89,300.99</w:t>
            </w:r>
          </w:p>
        </w:tc>
      </w:tr>
    </w:tbl>
    <w:p w14:paraId="2A4252DC" w14:textId="5C759852" w:rsidR="0080289D" w:rsidRPr="00257DDB" w:rsidRDefault="0080289D" w:rsidP="0080289D">
      <w:pPr>
        <w:pStyle w:val="ListParagraph"/>
        <w:numPr>
          <w:ilvl w:val="0"/>
          <w:numId w:val="3"/>
        </w:numPr>
        <w:tabs>
          <w:tab w:val="left" w:pos="1380"/>
        </w:tabs>
        <w:rPr>
          <w:rFonts w:ascii="Arial" w:hAnsi="Arial" w:cs="Arial"/>
          <w:sz w:val="20"/>
          <w:szCs w:val="20"/>
        </w:rPr>
      </w:pPr>
      <w:r w:rsidRPr="00553636">
        <w:rPr>
          <w:rFonts w:ascii="Arial" w:hAnsi="Arial" w:cs="Arial"/>
          <w:sz w:val="20"/>
          <w:szCs w:val="20"/>
        </w:rPr>
        <w:t xml:space="preserve">Remuneration costs shared by both councils in </w:t>
      </w:r>
      <w:r w:rsidRPr="00553636">
        <w:rPr>
          <w:rFonts w:ascii="Arial" w:hAnsi="Arial" w:cs="Arial"/>
          <w:b/>
          <w:color w:val="00B050"/>
          <w:sz w:val="20"/>
          <w:szCs w:val="20"/>
        </w:rPr>
        <w:t>green</w:t>
      </w:r>
    </w:p>
    <w:p w14:paraId="4BF9C82B" w14:textId="77777777" w:rsidR="00257DDB" w:rsidRDefault="00257DDB" w:rsidP="00257DDB">
      <w:pPr>
        <w:pStyle w:val="ListParagraph"/>
        <w:numPr>
          <w:ilvl w:val="0"/>
          <w:numId w:val="3"/>
        </w:numPr>
        <w:tabs>
          <w:tab w:val="left" w:pos="13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Remuneration costs shared between five councils in </w:t>
      </w:r>
      <w:r>
        <w:rPr>
          <w:rFonts w:ascii="Arial" w:hAnsi="Arial" w:cs="Arial"/>
          <w:b/>
          <w:color w:val="E36C0A" w:themeColor="accent6" w:themeShade="BF"/>
          <w:sz w:val="20"/>
          <w:szCs w:val="20"/>
        </w:rPr>
        <w:t>orange</w:t>
      </w:r>
    </w:p>
    <w:p w14:paraId="3F7E8B26" w14:textId="77777777" w:rsidR="00D75504" w:rsidRPr="00FE5F18" w:rsidRDefault="00C26EF9" w:rsidP="00C26EF9">
      <w:pPr>
        <w:rPr>
          <w:rFonts w:ascii="Arial" w:hAnsi="Arial" w:cs="Arial"/>
          <w:b/>
        </w:rPr>
      </w:pPr>
      <w:r w:rsidRPr="0080289D">
        <w:br w:type="page"/>
      </w:r>
      <w:r w:rsidR="00D75504" w:rsidRPr="00FE5F18">
        <w:rPr>
          <w:rFonts w:ascii="Arial" w:hAnsi="Arial" w:cs="Arial"/>
          <w:b/>
        </w:rPr>
        <w:lastRenderedPageBreak/>
        <w:t>Local Government Pension Scheme</w:t>
      </w:r>
      <w:r w:rsidR="00755570" w:rsidRPr="00FE5F18">
        <w:rPr>
          <w:rFonts w:ascii="Arial" w:hAnsi="Arial" w:cs="Arial"/>
          <w:b/>
        </w:rPr>
        <w:t xml:space="preserve"> (LGPS)</w:t>
      </w:r>
    </w:p>
    <w:p w14:paraId="0EEB3013" w14:textId="473F6B4B" w:rsidR="00D75504" w:rsidRDefault="00D75504" w:rsidP="003272E7">
      <w:pPr>
        <w:pStyle w:val="Default"/>
        <w:rPr>
          <w:sz w:val="22"/>
          <w:szCs w:val="22"/>
        </w:rPr>
      </w:pPr>
      <w:r w:rsidRPr="00FE5F18">
        <w:rPr>
          <w:sz w:val="22"/>
          <w:szCs w:val="22"/>
        </w:rPr>
        <w:t>All officers are eligible to join</w:t>
      </w:r>
      <w:r w:rsidR="00755570" w:rsidRPr="00FE5F18">
        <w:rPr>
          <w:sz w:val="22"/>
          <w:szCs w:val="22"/>
        </w:rPr>
        <w:t xml:space="preserve"> the LGPS. The contribution rates are detailed in the table below. The employer’s contribution is 16.5%. The employee’s contribution is based on the </w:t>
      </w:r>
      <w:proofErr w:type="gramStart"/>
      <w:r w:rsidR="00755570" w:rsidRPr="00FE5F18">
        <w:rPr>
          <w:sz w:val="22"/>
          <w:szCs w:val="22"/>
        </w:rPr>
        <w:t>full time</w:t>
      </w:r>
      <w:proofErr w:type="gramEnd"/>
      <w:r w:rsidR="00755570" w:rsidRPr="00FE5F18">
        <w:rPr>
          <w:sz w:val="22"/>
          <w:szCs w:val="22"/>
        </w:rPr>
        <w:t xml:space="preserve"> equivalent rate of pensionable pay.</w:t>
      </w:r>
    </w:p>
    <w:p w14:paraId="670404EB" w14:textId="77777777" w:rsidR="0035398B" w:rsidRPr="00FE5F18" w:rsidRDefault="0035398B" w:rsidP="003272E7">
      <w:pPr>
        <w:pStyle w:val="Default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2552"/>
      </w:tblGrid>
      <w:tr w:rsidR="0035398B" w:rsidRPr="00171CE8" w14:paraId="1236469B" w14:textId="77777777" w:rsidTr="00DF53EF">
        <w:tc>
          <w:tcPr>
            <w:tcW w:w="2972" w:type="dxa"/>
          </w:tcPr>
          <w:p w14:paraId="11124A1C" w14:textId="6DD50D7E" w:rsidR="0035398B" w:rsidRPr="00171CE8" w:rsidRDefault="0035398B" w:rsidP="00DF53EF">
            <w:pPr>
              <w:pStyle w:val="Default"/>
              <w:rPr>
                <w:b/>
                <w:sz w:val="22"/>
                <w:szCs w:val="22"/>
              </w:rPr>
            </w:pPr>
            <w:r w:rsidRPr="00171CE8">
              <w:rPr>
                <w:b/>
                <w:sz w:val="22"/>
                <w:szCs w:val="22"/>
              </w:rPr>
              <w:t>Pay bands (1.4.20</w:t>
            </w:r>
            <w:r>
              <w:rPr>
                <w:b/>
                <w:sz w:val="22"/>
                <w:szCs w:val="22"/>
              </w:rPr>
              <w:t>2</w:t>
            </w:r>
            <w:r w:rsidR="00831C72">
              <w:rPr>
                <w:b/>
                <w:sz w:val="22"/>
                <w:szCs w:val="22"/>
              </w:rPr>
              <w:t>1</w:t>
            </w:r>
            <w:r w:rsidRPr="00171CE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552" w:type="dxa"/>
          </w:tcPr>
          <w:p w14:paraId="05B1D49D" w14:textId="77777777" w:rsidR="0035398B" w:rsidRPr="00171CE8" w:rsidRDefault="0035398B" w:rsidP="00DF53EF">
            <w:pPr>
              <w:pStyle w:val="Default"/>
              <w:rPr>
                <w:b/>
                <w:sz w:val="22"/>
                <w:szCs w:val="22"/>
              </w:rPr>
            </w:pPr>
            <w:r w:rsidRPr="00171CE8">
              <w:rPr>
                <w:b/>
                <w:sz w:val="22"/>
                <w:szCs w:val="22"/>
              </w:rPr>
              <w:t>Contribution Rates</w:t>
            </w:r>
          </w:p>
        </w:tc>
      </w:tr>
    </w:tbl>
    <w:tbl>
      <w:tblPr>
        <w:tblW w:w="5524" w:type="dxa"/>
        <w:tblLook w:val="04A0" w:firstRow="1" w:lastRow="0" w:firstColumn="1" w:lastColumn="0" w:noHBand="0" w:noVBand="1"/>
      </w:tblPr>
      <w:tblGrid>
        <w:gridCol w:w="2972"/>
        <w:gridCol w:w="2552"/>
      </w:tblGrid>
      <w:tr w:rsidR="00831C72" w14:paraId="6702ED2C" w14:textId="77777777" w:rsidTr="00DD63D0">
        <w:trPr>
          <w:trHeight w:val="33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88AB3" w14:textId="651BC48F" w:rsidR="00831C72" w:rsidRDefault="00831C72" w:rsidP="00831C72">
            <w:pPr>
              <w:rPr>
                <w:rFonts w:ascii="Arial" w:hAnsi="Arial" w:cs="Arial"/>
                <w:sz w:val="20"/>
                <w:szCs w:val="20"/>
              </w:rPr>
            </w:pPr>
            <w:r w:rsidRPr="00831C72">
              <w:rPr>
                <w:rFonts w:ascii="Arial" w:hAnsi="Arial" w:cs="Arial"/>
                <w:sz w:val="20"/>
                <w:szCs w:val="20"/>
              </w:rPr>
              <w:t>Up to £14,600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DC546" w14:textId="77777777" w:rsidR="00831C72" w:rsidRDefault="00831C72" w:rsidP="00831C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5.50%</w:t>
            </w:r>
          </w:p>
        </w:tc>
      </w:tr>
      <w:tr w:rsidR="00831C72" w14:paraId="1D696807" w14:textId="77777777" w:rsidTr="00DD63D0">
        <w:trPr>
          <w:trHeight w:val="33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19BFB" w14:textId="2F589BA3" w:rsidR="00831C72" w:rsidRDefault="00831C72" w:rsidP="00831C72">
            <w:pPr>
              <w:rPr>
                <w:rFonts w:ascii="Arial" w:hAnsi="Arial" w:cs="Arial"/>
                <w:sz w:val="20"/>
                <w:szCs w:val="20"/>
              </w:rPr>
            </w:pPr>
            <w:r w:rsidRPr="00831C72">
              <w:rPr>
                <w:rFonts w:ascii="Arial" w:hAnsi="Arial" w:cs="Arial"/>
                <w:sz w:val="20"/>
                <w:szCs w:val="20"/>
              </w:rPr>
              <w:t>£14,601 to £22,900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9D4B6" w14:textId="77777777" w:rsidR="00831C72" w:rsidRDefault="00831C72" w:rsidP="00831C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5.80%</w:t>
            </w:r>
          </w:p>
        </w:tc>
      </w:tr>
      <w:tr w:rsidR="00831C72" w14:paraId="5A63A016" w14:textId="77777777" w:rsidTr="00DD63D0">
        <w:trPr>
          <w:trHeight w:val="33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89B59" w14:textId="3ABFF8CB" w:rsidR="00831C72" w:rsidRDefault="00831C72" w:rsidP="00831C72">
            <w:pPr>
              <w:rPr>
                <w:rFonts w:ascii="Arial" w:hAnsi="Arial" w:cs="Arial"/>
                <w:sz w:val="20"/>
                <w:szCs w:val="20"/>
              </w:rPr>
            </w:pPr>
            <w:r w:rsidRPr="00831C72">
              <w:rPr>
                <w:rFonts w:ascii="Arial" w:hAnsi="Arial" w:cs="Arial"/>
                <w:sz w:val="20"/>
                <w:szCs w:val="20"/>
              </w:rPr>
              <w:t>£22,901 to £37,200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C981E" w14:textId="77777777" w:rsidR="00831C72" w:rsidRDefault="00831C72" w:rsidP="00831C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6.50%</w:t>
            </w:r>
          </w:p>
        </w:tc>
      </w:tr>
      <w:tr w:rsidR="00831C72" w14:paraId="6349FE58" w14:textId="77777777" w:rsidTr="00DD63D0">
        <w:trPr>
          <w:trHeight w:val="33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14ADA" w14:textId="4AB70079" w:rsidR="00831C72" w:rsidRDefault="00831C72" w:rsidP="00831C72">
            <w:pPr>
              <w:rPr>
                <w:rFonts w:ascii="Arial" w:hAnsi="Arial" w:cs="Arial"/>
                <w:sz w:val="20"/>
                <w:szCs w:val="20"/>
              </w:rPr>
            </w:pPr>
            <w:r w:rsidRPr="00831C72">
              <w:rPr>
                <w:rFonts w:ascii="Arial" w:hAnsi="Arial" w:cs="Arial"/>
                <w:sz w:val="20"/>
                <w:szCs w:val="20"/>
              </w:rPr>
              <w:t>£37,201 to £47,100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16563" w14:textId="77777777" w:rsidR="00831C72" w:rsidRDefault="00831C72" w:rsidP="00831C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6.80%</w:t>
            </w:r>
          </w:p>
        </w:tc>
      </w:tr>
      <w:tr w:rsidR="00831C72" w14:paraId="4231E4BA" w14:textId="77777777" w:rsidTr="00DD63D0">
        <w:trPr>
          <w:trHeight w:val="33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F6251" w14:textId="523E1FB7" w:rsidR="00831C72" w:rsidRDefault="00831C72" w:rsidP="00831C72">
            <w:pPr>
              <w:rPr>
                <w:rFonts w:ascii="Arial" w:hAnsi="Arial" w:cs="Arial"/>
                <w:sz w:val="20"/>
                <w:szCs w:val="20"/>
              </w:rPr>
            </w:pPr>
            <w:r w:rsidRPr="00831C72">
              <w:rPr>
                <w:rFonts w:ascii="Arial" w:hAnsi="Arial" w:cs="Arial"/>
                <w:sz w:val="20"/>
                <w:szCs w:val="20"/>
              </w:rPr>
              <w:t>£47,101 to £65,900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B89ED" w14:textId="77777777" w:rsidR="00831C72" w:rsidRDefault="00831C72" w:rsidP="00831C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8.50%</w:t>
            </w:r>
          </w:p>
        </w:tc>
      </w:tr>
      <w:tr w:rsidR="00831C72" w14:paraId="44927265" w14:textId="77777777" w:rsidTr="00DD63D0">
        <w:trPr>
          <w:trHeight w:val="33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08BD7" w14:textId="023B3250" w:rsidR="00831C72" w:rsidRDefault="00831C72" w:rsidP="00831C72">
            <w:pPr>
              <w:rPr>
                <w:rFonts w:ascii="Arial" w:hAnsi="Arial" w:cs="Arial"/>
                <w:sz w:val="20"/>
                <w:szCs w:val="20"/>
              </w:rPr>
            </w:pPr>
            <w:r w:rsidRPr="00831C72">
              <w:rPr>
                <w:rFonts w:ascii="Arial" w:hAnsi="Arial" w:cs="Arial"/>
                <w:sz w:val="20"/>
                <w:szCs w:val="20"/>
              </w:rPr>
              <w:t>£65,901 to £93,400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16988" w14:textId="77777777" w:rsidR="00831C72" w:rsidRDefault="00831C72" w:rsidP="00831C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9.90%</w:t>
            </w:r>
          </w:p>
        </w:tc>
      </w:tr>
      <w:tr w:rsidR="00831C72" w14:paraId="0075FEA3" w14:textId="77777777" w:rsidTr="00DD63D0">
        <w:trPr>
          <w:trHeight w:val="33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B55AC" w14:textId="5E89BE39" w:rsidR="00831C72" w:rsidRDefault="00831C72" w:rsidP="00831C72">
            <w:pPr>
              <w:rPr>
                <w:rFonts w:ascii="Arial" w:hAnsi="Arial" w:cs="Arial"/>
                <w:sz w:val="20"/>
                <w:szCs w:val="20"/>
              </w:rPr>
            </w:pPr>
            <w:r w:rsidRPr="00831C72">
              <w:rPr>
                <w:rFonts w:ascii="Arial" w:hAnsi="Arial" w:cs="Arial"/>
                <w:sz w:val="20"/>
                <w:szCs w:val="20"/>
              </w:rPr>
              <w:t>£93,401 to £110,000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27E2E" w14:textId="77777777" w:rsidR="00831C72" w:rsidRDefault="00831C72" w:rsidP="00831C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10.50%</w:t>
            </w:r>
          </w:p>
        </w:tc>
      </w:tr>
      <w:tr w:rsidR="00831C72" w14:paraId="1D645F28" w14:textId="77777777" w:rsidTr="00DD63D0">
        <w:trPr>
          <w:trHeight w:val="33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671B4" w14:textId="4B98B520" w:rsidR="00831C72" w:rsidRDefault="00831C72" w:rsidP="00831C72">
            <w:pPr>
              <w:rPr>
                <w:rFonts w:ascii="Arial" w:hAnsi="Arial" w:cs="Arial"/>
                <w:sz w:val="20"/>
                <w:szCs w:val="20"/>
              </w:rPr>
            </w:pPr>
            <w:r w:rsidRPr="00831C72">
              <w:rPr>
                <w:rFonts w:ascii="Arial" w:hAnsi="Arial" w:cs="Arial"/>
                <w:sz w:val="20"/>
                <w:szCs w:val="20"/>
              </w:rPr>
              <w:t>£110,001 to £165,000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4F2F6" w14:textId="77777777" w:rsidR="00831C72" w:rsidRDefault="00831C72" w:rsidP="00831C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11.40%</w:t>
            </w:r>
          </w:p>
        </w:tc>
      </w:tr>
      <w:tr w:rsidR="00831C72" w14:paraId="46D658AD" w14:textId="77777777" w:rsidTr="00DD63D0">
        <w:trPr>
          <w:trHeight w:val="33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33096" w14:textId="353BB5FF" w:rsidR="00831C72" w:rsidRDefault="00831C72" w:rsidP="00831C72">
            <w:pPr>
              <w:rPr>
                <w:rFonts w:ascii="Arial" w:hAnsi="Arial" w:cs="Arial"/>
                <w:sz w:val="20"/>
                <w:szCs w:val="20"/>
              </w:rPr>
            </w:pPr>
            <w:r w:rsidRPr="00831C72">
              <w:rPr>
                <w:rFonts w:ascii="Arial" w:hAnsi="Arial" w:cs="Arial"/>
                <w:sz w:val="20"/>
                <w:szCs w:val="20"/>
              </w:rPr>
              <w:t>£165,001 or more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BC707" w14:textId="77777777" w:rsidR="00831C72" w:rsidRDefault="00831C72" w:rsidP="00831C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12.50%</w:t>
            </w:r>
          </w:p>
        </w:tc>
      </w:tr>
    </w:tbl>
    <w:p w14:paraId="518DC956" w14:textId="1C9B99C2" w:rsidR="006E5A42" w:rsidRDefault="006E5A42" w:rsidP="003272E7">
      <w:pPr>
        <w:pStyle w:val="Default"/>
        <w:rPr>
          <w:b/>
          <w:sz w:val="22"/>
          <w:szCs w:val="22"/>
        </w:rPr>
      </w:pPr>
    </w:p>
    <w:p w14:paraId="18666C7D" w14:textId="2204DC9E" w:rsidR="00F7722C" w:rsidRPr="00F7722C" w:rsidRDefault="00F7722C" w:rsidP="003272E7">
      <w:pPr>
        <w:pStyle w:val="Default"/>
        <w:rPr>
          <w:b/>
          <w:sz w:val="22"/>
          <w:szCs w:val="22"/>
        </w:rPr>
      </w:pPr>
      <w:r w:rsidRPr="00F7722C">
        <w:rPr>
          <w:b/>
          <w:sz w:val="22"/>
          <w:szCs w:val="22"/>
        </w:rPr>
        <w:t>Senior Employees Responsibilities</w:t>
      </w:r>
    </w:p>
    <w:p w14:paraId="2F905591" w14:textId="1A5CDC05" w:rsidR="00F7722C" w:rsidRDefault="00F7722C" w:rsidP="003272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Information relating to senior staff</w:t>
      </w:r>
      <w:r w:rsidR="00420157">
        <w:rPr>
          <w:sz w:val="22"/>
          <w:szCs w:val="22"/>
        </w:rPr>
        <w:t>’</w:t>
      </w:r>
      <w:r>
        <w:rPr>
          <w:sz w:val="22"/>
          <w:szCs w:val="22"/>
        </w:rPr>
        <w:t xml:space="preserve">s role and responsibilities can be found on the website at:  </w:t>
      </w:r>
    </w:p>
    <w:p w14:paraId="77716522" w14:textId="7D9FA1EF" w:rsidR="00427678" w:rsidRDefault="00D5272C" w:rsidP="003272E7">
      <w:pPr>
        <w:pStyle w:val="Default"/>
        <w:rPr>
          <w:sz w:val="22"/>
          <w:szCs w:val="22"/>
        </w:rPr>
      </w:pPr>
      <w:hyperlink r:id="rId6" w:history="1">
        <w:r w:rsidR="00427678" w:rsidRPr="00E75DC7">
          <w:rPr>
            <w:rStyle w:val="Hyperlink"/>
            <w:sz w:val="22"/>
            <w:szCs w:val="22"/>
          </w:rPr>
          <w:t>http://www.havant.gov.uk/management-structure</w:t>
        </w:r>
      </w:hyperlink>
      <w:r w:rsidR="00427678">
        <w:rPr>
          <w:sz w:val="22"/>
          <w:szCs w:val="22"/>
        </w:rPr>
        <w:t>.</w:t>
      </w:r>
    </w:p>
    <w:p w14:paraId="1CC31AC9" w14:textId="7014549E" w:rsidR="00427678" w:rsidRDefault="00427678" w:rsidP="003272E7">
      <w:pPr>
        <w:pStyle w:val="Default"/>
        <w:rPr>
          <w:sz w:val="22"/>
          <w:szCs w:val="22"/>
        </w:rPr>
      </w:pPr>
    </w:p>
    <w:p w14:paraId="5CA29C77" w14:textId="77777777" w:rsidR="00427678" w:rsidRDefault="00427678" w:rsidP="003272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Further information relating to senior staff remuneration and budgets etc can be found as part of the </w:t>
      </w:r>
      <w:proofErr w:type="gramStart"/>
      <w:r>
        <w:rPr>
          <w:sz w:val="22"/>
          <w:szCs w:val="22"/>
        </w:rPr>
        <w:t>councils</w:t>
      </w:r>
      <w:proofErr w:type="gramEnd"/>
      <w:r>
        <w:rPr>
          <w:sz w:val="22"/>
          <w:szCs w:val="22"/>
        </w:rPr>
        <w:t xml:space="preserve"> statement of accounts, which can be found on the website at:</w:t>
      </w:r>
    </w:p>
    <w:p w14:paraId="56FF28E8" w14:textId="32318D6F" w:rsidR="00427678" w:rsidRDefault="00D5272C" w:rsidP="003272E7">
      <w:pPr>
        <w:pStyle w:val="Default"/>
        <w:rPr>
          <w:sz w:val="22"/>
          <w:szCs w:val="22"/>
        </w:rPr>
      </w:pPr>
      <w:hyperlink r:id="rId7" w:history="1">
        <w:r w:rsidR="00427678" w:rsidRPr="00E75DC7">
          <w:rPr>
            <w:rStyle w:val="Hyperlink"/>
            <w:sz w:val="22"/>
            <w:szCs w:val="22"/>
          </w:rPr>
          <w:t>http://www.havant.gov.uk/accounts</w:t>
        </w:r>
      </w:hyperlink>
      <w:r w:rsidR="00427678">
        <w:rPr>
          <w:sz w:val="22"/>
          <w:szCs w:val="22"/>
        </w:rPr>
        <w:t>.</w:t>
      </w:r>
    </w:p>
    <w:p w14:paraId="023C195C" w14:textId="56A5908C" w:rsidR="00D16136" w:rsidRDefault="00D16136" w:rsidP="003272E7">
      <w:pPr>
        <w:pStyle w:val="Default"/>
        <w:rPr>
          <w:sz w:val="22"/>
          <w:szCs w:val="22"/>
        </w:rPr>
      </w:pPr>
    </w:p>
    <w:p w14:paraId="5BE5933B" w14:textId="77777777" w:rsidR="00427678" w:rsidRPr="00F7722C" w:rsidRDefault="00427678" w:rsidP="003272E7">
      <w:pPr>
        <w:pStyle w:val="Default"/>
        <w:rPr>
          <w:sz w:val="22"/>
          <w:szCs w:val="22"/>
        </w:rPr>
      </w:pPr>
    </w:p>
    <w:sectPr w:rsidR="00427678" w:rsidRPr="00F7722C" w:rsidSect="006E5A42"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0352F2"/>
    <w:multiLevelType w:val="hybridMultilevel"/>
    <w:tmpl w:val="C7408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84350D"/>
    <w:multiLevelType w:val="hybridMultilevel"/>
    <w:tmpl w:val="7626261E"/>
    <w:lvl w:ilvl="0" w:tplc="37B6BE1A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2F7847"/>
    <w:multiLevelType w:val="hybridMultilevel"/>
    <w:tmpl w:val="0742C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2E7"/>
    <w:rsid w:val="0005015F"/>
    <w:rsid w:val="00060003"/>
    <w:rsid w:val="000D6A35"/>
    <w:rsid w:val="001027BB"/>
    <w:rsid w:val="0017792E"/>
    <w:rsid w:val="0020009E"/>
    <w:rsid w:val="00240960"/>
    <w:rsid w:val="00251401"/>
    <w:rsid w:val="00257DDB"/>
    <w:rsid w:val="002A4495"/>
    <w:rsid w:val="003013F0"/>
    <w:rsid w:val="003272E7"/>
    <w:rsid w:val="0035398B"/>
    <w:rsid w:val="003675C3"/>
    <w:rsid w:val="003B009A"/>
    <w:rsid w:val="003D27AA"/>
    <w:rsid w:val="003D70C5"/>
    <w:rsid w:val="00410F95"/>
    <w:rsid w:val="00420157"/>
    <w:rsid w:val="00427678"/>
    <w:rsid w:val="00442A69"/>
    <w:rsid w:val="00474649"/>
    <w:rsid w:val="00527313"/>
    <w:rsid w:val="006452B9"/>
    <w:rsid w:val="0068599B"/>
    <w:rsid w:val="006E5A42"/>
    <w:rsid w:val="00700B85"/>
    <w:rsid w:val="00707D5D"/>
    <w:rsid w:val="007431B7"/>
    <w:rsid w:val="00755570"/>
    <w:rsid w:val="007843B4"/>
    <w:rsid w:val="007D056D"/>
    <w:rsid w:val="007E7A03"/>
    <w:rsid w:val="0080289D"/>
    <w:rsid w:val="00827E1A"/>
    <w:rsid w:val="00831C72"/>
    <w:rsid w:val="0087110E"/>
    <w:rsid w:val="008F369F"/>
    <w:rsid w:val="009106DE"/>
    <w:rsid w:val="0097373A"/>
    <w:rsid w:val="00A63F5E"/>
    <w:rsid w:val="00A814CF"/>
    <w:rsid w:val="00A91950"/>
    <w:rsid w:val="00A95222"/>
    <w:rsid w:val="00B53A19"/>
    <w:rsid w:val="00B53BEB"/>
    <w:rsid w:val="00BA3EE1"/>
    <w:rsid w:val="00BB5FCF"/>
    <w:rsid w:val="00C26EF9"/>
    <w:rsid w:val="00C5651E"/>
    <w:rsid w:val="00D11A20"/>
    <w:rsid w:val="00D16136"/>
    <w:rsid w:val="00D5272C"/>
    <w:rsid w:val="00D75504"/>
    <w:rsid w:val="00DA4C3A"/>
    <w:rsid w:val="00DE67E5"/>
    <w:rsid w:val="00DF1DB2"/>
    <w:rsid w:val="00E33E3D"/>
    <w:rsid w:val="00F07522"/>
    <w:rsid w:val="00F24347"/>
    <w:rsid w:val="00F7722C"/>
    <w:rsid w:val="00FC756B"/>
    <w:rsid w:val="00FE5F18"/>
    <w:rsid w:val="00FF0C4B"/>
    <w:rsid w:val="00FF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A1254"/>
  <w15:docId w15:val="{21FF378A-D58E-4E75-82D6-31213EBBD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7A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272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675C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55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E7A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7E7A03"/>
    <w:pPr>
      <w:spacing w:line="259" w:lineRule="auto"/>
      <w:outlineLvl w:val="9"/>
    </w:pPr>
    <w:rPr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C756B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7678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8028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39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9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avant.gov.uk/accoun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avant.gov.uk/management-structure" TargetMode="External"/><Relationship Id="rId5" Type="http://schemas.openxmlformats.org/officeDocument/2006/relationships/hyperlink" Target="https://www.easthants.gov.uk/transparenc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Waverley Borough Council</Company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Fiona Hardy</dc:creator>
  <cp:lastModifiedBy>Combes, Kim</cp:lastModifiedBy>
  <cp:revision>5</cp:revision>
  <dcterms:created xsi:type="dcterms:W3CDTF">2022-01-11T10:17:00Z</dcterms:created>
  <dcterms:modified xsi:type="dcterms:W3CDTF">2022-03-14T16:10:00Z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0x010100A82F82DD7FDD50418214FAD2C6A4D3A7</vt:lpwstr>
  </property>
</Properties>
</file>