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4A6B" w14:textId="77777777" w:rsidR="00CC77E3" w:rsidRDefault="000164C3">
      <w:r>
        <w:rPr>
          <w:rFonts w:ascii="Arial" w:hAnsi="Arial" w:cs="Arial"/>
          <w:b/>
          <w:bCs/>
        </w:rPr>
        <w:t>1p Supplement</w:t>
      </w:r>
    </w:p>
    <w:p w14:paraId="3C56E322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A temporary 1p supplement will be added to the relevant multiplier for one year, from 1 April 2026, to help fund the redesigned Transitional Relief scheme. This supplement applies only to ratepayers not receiving:</w:t>
      </w:r>
    </w:p>
    <w:p w14:paraId="6C545748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Transitional Relief, or</w:t>
      </w:r>
    </w:p>
    <w:p w14:paraId="7AA54D61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Supporting Small Business Relief</w:t>
      </w:r>
    </w:p>
    <w:p w14:paraId="3296758E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Where relief applies, the supplement is normally offset within the calculation.</w:t>
      </w:r>
    </w:p>
    <w:p w14:paraId="5128910A" w14:textId="77777777" w:rsidR="00CC77E3" w:rsidRDefault="000164C3">
      <w:r>
        <w:rPr>
          <w:rFonts w:ascii="Arial" w:hAnsi="Arial" w:cs="Arial"/>
          <w:b/>
          <w:bCs/>
        </w:rPr>
        <w:t> </w:t>
      </w:r>
    </w:p>
    <w:p w14:paraId="1C511F47" w14:textId="77777777" w:rsidR="00CC77E3" w:rsidRDefault="000164C3">
      <w:r>
        <w:rPr>
          <w:rFonts w:ascii="Arial" w:hAnsi="Arial" w:cs="Arial"/>
          <w:b/>
          <w:bCs/>
        </w:rPr>
        <w:t>Supporting Small Business (SSB) Relief</w:t>
      </w:r>
    </w:p>
    <w:p w14:paraId="6F2996D2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8BE0B0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The 2026 SSB Relief scheme helps ratepayers who lose all or part of:</w:t>
      </w:r>
    </w:p>
    <w:p w14:paraId="76379713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Small Business Rate Relief (SBRR)</w:t>
      </w:r>
    </w:p>
    <w:p w14:paraId="4DABBD9F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Rural Rate Relief</w:t>
      </w:r>
    </w:p>
    <w:p w14:paraId="50965135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Retail, Hospitality &amp; Leisure relief (RHL relief)</w:t>
      </w:r>
    </w:p>
    <w:p w14:paraId="31B62CEE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E675A9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Annual bill increases are capped at the higher of:</w:t>
      </w:r>
    </w:p>
    <w:p w14:paraId="083CAE03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£800, or</w:t>
      </w:r>
    </w:p>
    <w:p w14:paraId="1AEC65DC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•            The relevant Transitional Relief percentage cap (whichever is higher)</w:t>
      </w:r>
    </w:p>
    <w:p w14:paraId="7A0C684F" w14:textId="77777777" w:rsidR="00CC77E3" w:rsidRDefault="000164C3">
      <w:r>
        <w:rPr>
          <w:rFonts w:ascii="Arial" w:hAnsi="Arial" w:cs="Arial"/>
          <w:b/>
          <w:bCs/>
        </w:rPr>
        <w:t> </w:t>
      </w:r>
    </w:p>
    <w:p w14:paraId="490A922A" w14:textId="77777777" w:rsidR="00CC77E3" w:rsidRDefault="000164C3">
      <w:r>
        <w:rPr>
          <w:rFonts w:ascii="Arial" w:hAnsi="Arial" w:cs="Arial"/>
          <w:b/>
          <w:bCs/>
        </w:rPr>
        <w:t>Extending the small business rate relief grace period</w:t>
      </w:r>
    </w:p>
    <w:p w14:paraId="35962BA7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            Businesses will now keep their Small Business Rates Relief (SBRR) on their first property for three years after they take </w:t>
      </w:r>
      <w:r>
        <w:rPr>
          <w:rFonts w:ascii="Arial" w:hAnsi="Arial" w:cs="Arial"/>
        </w:rPr>
        <w:t>on a second property, instead of just one year.  NB: The second property must be acquired after 26 November 2025 to keep SBRR.</w:t>
      </w:r>
    </w:p>
    <w:p w14:paraId="5D1569B4" w14:textId="77777777" w:rsidR="00CC77E3" w:rsidRDefault="000164C3">
      <w:r>
        <w:rPr>
          <w:rFonts w:ascii="Arial" w:hAnsi="Arial" w:cs="Arial"/>
          <w:b/>
          <w:bCs/>
        </w:rPr>
        <w:t> </w:t>
      </w:r>
    </w:p>
    <w:p w14:paraId="1984F589" w14:textId="77777777" w:rsidR="00CC77E3" w:rsidRDefault="000164C3">
      <w:r>
        <w:rPr>
          <w:rFonts w:ascii="Arial" w:hAnsi="Arial" w:cs="Arial"/>
          <w:b/>
          <w:bCs/>
        </w:rPr>
        <w:t>Pubs and live music venues relief</w:t>
      </w:r>
    </w:p>
    <w:p w14:paraId="1CCC45C3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9D1E22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Central Government has introduced a relief for pubs and live music venues from the 2026/27 financial year, which will reduce their business rates by an additional 15%.</w:t>
      </w:r>
    </w:p>
    <w:p w14:paraId="1D99E575" w14:textId="77777777" w:rsidR="00CC77E3" w:rsidRDefault="000164C3">
      <w:r>
        <w:rPr>
          <w:rFonts w:ascii="Arial" w:hAnsi="Arial" w:cs="Arial"/>
        </w:rPr>
        <w:t>The relief has been automatically granted to business that should qualify.  Click on the weblink for further guidance about this relief.   </w:t>
      </w:r>
      <w:hyperlink r:id="rId6" w:tooltip="https://www.gov.uk/government/publications/12026-pubs-and-live-music-venues-relief-2026-to-2027/12026-pubs-and-live-music-venues-relief-2026-to-2027" w:history="1">
        <w:r>
          <w:rPr>
            <w:rStyle w:val="Hyperlink"/>
            <w:rFonts w:ascii="Arial" w:hAnsi="Arial" w:cs="Arial"/>
          </w:rPr>
          <w:t>1/2026: Pubs and live music venues relief 2026 to 2027 - GOV.UK</w:t>
        </w:r>
      </w:hyperlink>
    </w:p>
    <w:p w14:paraId="34046A95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</w:p>
    <w:p w14:paraId="2879AEFF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3B3072" w14:textId="77777777" w:rsidR="00CC77E3" w:rsidRDefault="000164C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CBE6E03" w14:textId="77777777" w:rsidR="00CC77E3" w:rsidRDefault="00CC77E3">
      <w:pPr>
        <w:rPr>
          <w:rFonts w:ascii="Arial" w:hAnsi="Arial" w:cs="Arial"/>
        </w:rPr>
      </w:pPr>
    </w:p>
    <w:sectPr w:rsidR="00CC77E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A744" w14:textId="77777777" w:rsidR="000164C3" w:rsidRDefault="000164C3">
      <w:pPr>
        <w:spacing w:after="0" w:line="240" w:lineRule="auto"/>
      </w:pPr>
      <w:r>
        <w:separator/>
      </w:r>
    </w:p>
  </w:endnote>
  <w:endnote w:type="continuationSeparator" w:id="0">
    <w:p w14:paraId="54731630" w14:textId="77777777" w:rsidR="000164C3" w:rsidRDefault="0001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1233" w14:textId="77777777" w:rsidR="000164C3" w:rsidRDefault="000164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75AEA9" w14:textId="77777777" w:rsidR="000164C3" w:rsidRDefault="00016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77E3"/>
    <w:rsid w:val="000164C3"/>
    <w:rsid w:val="008D0434"/>
    <w:rsid w:val="00953930"/>
    <w:rsid w:val="00C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6366"/>
  <w15:docId w15:val="{E6E6A71F-45F6-49F5-B0FD-AF1E3D41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12026-pubs-and-live-music-venues-relief-2026-to-2027/12026-pubs-and-live-music-venues-relief-2026-to-20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1193</Characters>
  <Application>Microsoft Office Word</Application>
  <DocSecurity>0</DocSecurity>
  <Lines>35</Lines>
  <Paragraphs>18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Rundle, Wendy</dc:creator>
  <dc:description/>
  <cp:lastModifiedBy>Earl, Charlotte</cp:lastModifiedBy>
  <cp:revision>2</cp:revision>
  <dcterms:created xsi:type="dcterms:W3CDTF">2026-04-08T14:06:00Z</dcterms:created>
  <dcterms:modified xsi:type="dcterms:W3CDTF">2026-04-08T14:06:00Z</dcterms:modified>
</cp:coreProperties>
</file>