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CC91" w14:textId="11263935" w:rsidR="007B0D05" w:rsidRPr="00DF578C" w:rsidRDefault="00E02165" w:rsidP="005E640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Equality, </w:t>
      </w:r>
      <w:r w:rsidR="007B0D05" w:rsidRPr="00DF578C">
        <w:rPr>
          <w:rFonts w:ascii="Arial" w:hAnsi="Arial" w:cs="Arial"/>
          <w:b/>
          <w:bCs/>
          <w:sz w:val="36"/>
          <w:szCs w:val="36"/>
        </w:rPr>
        <w:t xml:space="preserve">Diversity and Inclusion </w:t>
      </w:r>
      <w:r w:rsidR="005039F8">
        <w:rPr>
          <w:rFonts w:ascii="Arial" w:hAnsi="Arial" w:cs="Arial"/>
          <w:b/>
          <w:bCs/>
          <w:sz w:val="36"/>
          <w:szCs w:val="36"/>
        </w:rPr>
        <w:t>Objectives</w:t>
      </w:r>
    </w:p>
    <w:p w14:paraId="04817DEB" w14:textId="2EB25A15" w:rsidR="00BE5EF8" w:rsidRPr="00DF578C" w:rsidRDefault="00BE5EF8" w:rsidP="005E640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F578C">
        <w:rPr>
          <w:rFonts w:ascii="Arial" w:hAnsi="Arial" w:cs="Arial"/>
          <w:b/>
          <w:bCs/>
          <w:sz w:val="36"/>
          <w:szCs w:val="36"/>
        </w:rPr>
        <w:t>2025 – 2029</w:t>
      </w:r>
    </w:p>
    <w:p w14:paraId="69AF1A4A" w14:textId="7D906932" w:rsidR="007B0D05" w:rsidRPr="006C3007" w:rsidRDefault="007B0D05" w:rsidP="005E640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DF48B2B" w14:textId="77777777" w:rsidR="005E6402" w:rsidRPr="006C3007" w:rsidRDefault="005E6402" w:rsidP="005E64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07B779" w14:textId="0F562C53" w:rsidR="00DF584E" w:rsidRPr="006C3007" w:rsidRDefault="00755A44" w:rsidP="005E64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007">
        <w:rPr>
          <w:rFonts w:ascii="Arial" w:hAnsi="Arial" w:cs="Arial"/>
          <w:b/>
          <w:bCs/>
          <w:sz w:val="24"/>
          <w:szCs w:val="24"/>
        </w:rPr>
        <w:t>I</w:t>
      </w:r>
      <w:r w:rsidR="00DF584E" w:rsidRPr="006C3007">
        <w:rPr>
          <w:rFonts w:ascii="Arial" w:hAnsi="Arial" w:cs="Arial"/>
          <w:b/>
          <w:bCs/>
          <w:sz w:val="24"/>
          <w:szCs w:val="24"/>
        </w:rPr>
        <w:t>ntroduction</w:t>
      </w:r>
    </w:p>
    <w:p w14:paraId="343EB2E4" w14:textId="77777777" w:rsidR="005E6402" w:rsidRPr="006C3007" w:rsidRDefault="005E6402" w:rsidP="005E64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84C8F4" w14:textId="73667D36" w:rsidR="003004C3" w:rsidRPr="006C3007" w:rsidRDefault="00DF584E" w:rsidP="005E64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007">
        <w:rPr>
          <w:rFonts w:ascii="Arial" w:hAnsi="Arial" w:cs="Arial"/>
          <w:sz w:val="24"/>
          <w:szCs w:val="24"/>
        </w:rPr>
        <w:t xml:space="preserve">The </w:t>
      </w:r>
      <w:r w:rsidR="00BE5EF8">
        <w:rPr>
          <w:rFonts w:ascii="Arial" w:hAnsi="Arial" w:cs="Arial"/>
          <w:sz w:val="24"/>
          <w:szCs w:val="24"/>
        </w:rPr>
        <w:t>C</w:t>
      </w:r>
      <w:r w:rsidRPr="006C3007">
        <w:rPr>
          <w:rFonts w:ascii="Arial" w:hAnsi="Arial" w:cs="Arial"/>
          <w:sz w:val="24"/>
          <w:szCs w:val="24"/>
        </w:rPr>
        <w:t>ouncil</w:t>
      </w:r>
      <w:r w:rsidR="00BE5EF8">
        <w:rPr>
          <w:rFonts w:ascii="Arial" w:hAnsi="Arial" w:cs="Arial"/>
          <w:sz w:val="24"/>
          <w:szCs w:val="24"/>
        </w:rPr>
        <w:t xml:space="preserve"> is</w:t>
      </w:r>
      <w:r w:rsidRPr="006C3007">
        <w:rPr>
          <w:rFonts w:ascii="Arial" w:hAnsi="Arial" w:cs="Arial"/>
          <w:sz w:val="24"/>
          <w:szCs w:val="24"/>
        </w:rPr>
        <w:t xml:space="preserve"> committed to working with our staff and communities to create a</w:t>
      </w:r>
      <w:r w:rsidR="003004C3" w:rsidRPr="006C3007">
        <w:rPr>
          <w:rFonts w:ascii="Arial" w:hAnsi="Arial" w:cs="Arial"/>
          <w:sz w:val="24"/>
          <w:szCs w:val="24"/>
        </w:rPr>
        <w:t xml:space="preserve">n inclusive, </w:t>
      </w:r>
      <w:r w:rsidRPr="006C3007">
        <w:rPr>
          <w:rFonts w:ascii="Arial" w:hAnsi="Arial" w:cs="Arial"/>
          <w:sz w:val="24"/>
          <w:szCs w:val="24"/>
        </w:rPr>
        <w:t>fair, safe and accessible environment</w:t>
      </w:r>
      <w:r w:rsidR="007B0D05" w:rsidRPr="006C3007">
        <w:rPr>
          <w:rFonts w:ascii="Arial" w:hAnsi="Arial" w:cs="Arial"/>
          <w:sz w:val="24"/>
          <w:szCs w:val="24"/>
        </w:rPr>
        <w:t>,</w:t>
      </w:r>
      <w:r w:rsidRPr="006C3007">
        <w:rPr>
          <w:rFonts w:ascii="Arial" w:hAnsi="Arial" w:cs="Arial"/>
          <w:sz w:val="24"/>
          <w:szCs w:val="24"/>
        </w:rPr>
        <w:t xml:space="preserve"> where everyone </w:t>
      </w:r>
      <w:proofErr w:type="gramStart"/>
      <w:r w:rsidRPr="006C3007">
        <w:rPr>
          <w:rFonts w:ascii="Arial" w:hAnsi="Arial" w:cs="Arial"/>
          <w:sz w:val="24"/>
          <w:szCs w:val="24"/>
        </w:rPr>
        <w:t>has the opportunity to</w:t>
      </w:r>
      <w:proofErr w:type="gramEnd"/>
      <w:r w:rsidRPr="006C3007">
        <w:rPr>
          <w:rFonts w:ascii="Arial" w:hAnsi="Arial" w:cs="Arial"/>
          <w:sz w:val="24"/>
          <w:szCs w:val="24"/>
        </w:rPr>
        <w:t xml:space="preserve"> succeed and </w:t>
      </w:r>
      <w:r w:rsidR="001315FC">
        <w:rPr>
          <w:rFonts w:ascii="Arial" w:hAnsi="Arial" w:cs="Arial"/>
          <w:sz w:val="24"/>
          <w:szCs w:val="24"/>
        </w:rPr>
        <w:t>flourish</w:t>
      </w:r>
      <w:r w:rsidRPr="006C3007">
        <w:rPr>
          <w:rFonts w:ascii="Arial" w:hAnsi="Arial" w:cs="Arial"/>
          <w:sz w:val="24"/>
          <w:szCs w:val="24"/>
        </w:rPr>
        <w:t xml:space="preserve">. </w:t>
      </w:r>
    </w:p>
    <w:p w14:paraId="12684871" w14:textId="77777777" w:rsidR="005E6402" w:rsidRPr="006C3007" w:rsidRDefault="005E6402" w:rsidP="005E64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1EF9CC" w14:textId="57FEAD77" w:rsidR="003004C3" w:rsidRPr="006C3007" w:rsidRDefault="005039F8" w:rsidP="005E64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objectives set</w:t>
      </w:r>
      <w:r w:rsidR="003004C3" w:rsidRPr="006C3007">
        <w:rPr>
          <w:rFonts w:ascii="Arial" w:hAnsi="Arial" w:cs="Arial"/>
          <w:sz w:val="24"/>
          <w:szCs w:val="24"/>
        </w:rPr>
        <w:t xml:space="preserve"> out the </w:t>
      </w:r>
      <w:r w:rsidR="000230A7">
        <w:rPr>
          <w:rFonts w:ascii="Arial" w:hAnsi="Arial" w:cs="Arial"/>
          <w:sz w:val="24"/>
          <w:szCs w:val="24"/>
        </w:rPr>
        <w:t>C</w:t>
      </w:r>
      <w:r w:rsidR="003004C3" w:rsidRPr="006C3007">
        <w:rPr>
          <w:rFonts w:ascii="Arial" w:hAnsi="Arial" w:cs="Arial"/>
          <w:sz w:val="24"/>
          <w:szCs w:val="24"/>
        </w:rPr>
        <w:t>ouncil</w:t>
      </w:r>
      <w:r w:rsidR="00BE5EF8">
        <w:rPr>
          <w:rFonts w:ascii="Arial" w:hAnsi="Arial" w:cs="Arial"/>
          <w:sz w:val="24"/>
          <w:szCs w:val="24"/>
        </w:rPr>
        <w:t>’</w:t>
      </w:r>
      <w:r w:rsidR="003004C3" w:rsidRPr="006C3007">
        <w:rPr>
          <w:rFonts w:ascii="Arial" w:hAnsi="Arial" w:cs="Arial"/>
          <w:sz w:val="24"/>
          <w:szCs w:val="24"/>
        </w:rPr>
        <w:t xml:space="preserve">s approach and vision to </w:t>
      </w:r>
      <w:r w:rsidR="005E6402" w:rsidRPr="006C3007">
        <w:rPr>
          <w:rFonts w:ascii="Arial" w:hAnsi="Arial" w:cs="Arial"/>
          <w:sz w:val="24"/>
          <w:szCs w:val="24"/>
        </w:rPr>
        <w:t xml:space="preserve">equality, </w:t>
      </w:r>
      <w:r w:rsidR="007B0D05" w:rsidRPr="006C3007">
        <w:rPr>
          <w:rFonts w:ascii="Arial" w:hAnsi="Arial" w:cs="Arial"/>
          <w:sz w:val="24"/>
          <w:szCs w:val="24"/>
        </w:rPr>
        <w:t xml:space="preserve">diversity and inclusion </w:t>
      </w:r>
      <w:proofErr w:type="gramStart"/>
      <w:r w:rsidR="003004C3" w:rsidRPr="006C3007">
        <w:rPr>
          <w:rFonts w:ascii="Arial" w:hAnsi="Arial" w:cs="Arial"/>
          <w:sz w:val="24"/>
          <w:szCs w:val="24"/>
        </w:rPr>
        <w:t>in order to</w:t>
      </w:r>
      <w:proofErr w:type="gramEnd"/>
      <w:r w:rsidR="003004C3" w:rsidRPr="006C3007">
        <w:rPr>
          <w:rFonts w:ascii="Arial" w:hAnsi="Arial" w:cs="Arial"/>
          <w:sz w:val="24"/>
          <w:szCs w:val="24"/>
        </w:rPr>
        <w:t xml:space="preserve"> </w:t>
      </w:r>
      <w:r w:rsidR="001E760B" w:rsidRPr="006C3007">
        <w:rPr>
          <w:rFonts w:ascii="Arial" w:hAnsi="Arial" w:cs="Arial"/>
          <w:sz w:val="24"/>
          <w:szCs w:val="24"/>
        </w:rPr>
        <w:t>inform decisions and work towards ensuring our services are truly inclusive and meet the needs of everyone.</w:t>
      </w:r>
      <w:r w:rsidR="003004C3" w:rsidRPr="006C3007">
        <w:rPr>
          <w:rFonts w:ascii="Arial" w:hAnsi="Arial" w:cs="Arial"/>
          <w:sz w:val="24"/>
          <w:szCs w:val="24"/>
        </w:rPr>
        <w:t xml:space="preserve"> </w:t>
      </w:r>
    </w:p>
    <w:p w14:paraId="06FEABEE" w14:textId="77777777" w:rsidR="005E6402" w:rsidRPr="006C3007" w:rsidRDefault="005E6402" w:rsidP="005E64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827260" w14:textId="512D53EB" w:rsidR="001E760B" w:rsidRPr="006C3007" w:rsidRDefault="001E760B" w:rsidP="005E64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C3007">
        <w:rPr>
          <w:rFonts w:ascii="Arial" w:hAnsi="Arial" w:cs="Arial"/>
          <w:b/>
          <w:bCs/>
          <w:sz w:val="24"/>
          <w:szCs w:val="24"/>
        </w:rPr>
        <w:t>What do we mean by equality, diversity and inclusion?</w:t>
      </w:r>
    </w:p>
    <w:p w14:paraId="414AEEC8" w14:textId="77777777" w:rsidR="005E6402" w:rsidRPr="006C3007" w:rsidRDefault="005E6402" w:rsidP="005E64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7AA252" w14:textId="5D7F2F64" w:rsidR="005E6402" w:rsidRPr="006C3007" w:rsidRDefault="00755A44" w:rsidP="005E64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007">
        <w:rPr>
          <w:rFonts w:ascii="Arial" w:hAnsi="Arial" w:cs="Arial"/>
          <w:sz w:val="24"/>
          <w:szCs w:val="24"/>
        </w:rPr>
        <w:t>Equality, diversity</w:t>
      </w:r>
      <w:r w:rsidR="00C87598" w:rsidRPr="006C3007">
        <w:rPr>
          <w:rFonts w:ascii="Arial" w:hAnsi="Arial" w:cs="Arial"/>
          <w:sz w:val="24"/>
          <w:szCs w:val="24"/>
        </w:rPr>
        <w:t>,</w:t>
      </w:r>
      <w:r w:rsidRPr="006C3007">
        <w:rPr>
          <w:rFonts w:ascii="Arial" w:hAnsi="Arial" w:cs="Arial"/>
          <w:sz w:val="24"/>
          <w:szCs w:val="24"/>
        </w:rPr>
        <w:t xml:space="preserve"> and inclusion can mean many different things to different people, depending on their beliefs, backgrounds and life experiences. </w:t>
      </w:r>
      <w:r w:rsidR="00F45946" w:rsidRPr="006C3007">
        <w:rPr>
          <w:rFonts w:ascii="Arial" w:hAnsi="Arial" w:cs="Arial"/>
          <w:sz w:val="24"/>
          <w:szCs w:val="24"/>
        </w:rPr>
        <w:t xml:space="preserve">Our approach to </w:t>
      </w:r>
      <w:r w:rsidR="007B0D05" w:rsidRPr="006C3007">
        <w:rPr>
          <w:rFonts w:ascii="Arial" w:hAnsi="Arial" w:cs="Arial"/>
          <w:sz w:val="24"/>
          <w:szCs w:val="24"/>
        </w:rPr>
        <w:t xml:space="preserve">diversity and inclusion </w:t>
      </w:r>
      <w:proofErr w:type="gramStart"/>
      <w:r w:rsidR="00F45946" w:rsidRPr="006C3007">
        <w:rPr>
          <w:rFonts w:ascii="Arial" w:hAnsi="Arial" w:cs="Arial"/>
          <w:sz w:val="24"/>
          <w:szCs w:val="24"/>
        </w:rPr>
        <w:t>takes into account</w:t>
      </w:r>
      <w:proofErr w:type="gramEnd"/>
      <w:r w:rsidR="00F45946" w:rsidRPr="006C3007">
        <w:rPr>
          <w:rFonts w:ascii="Arial" w:hAnsi="Arial" w:cs="Arial"/>
          <w:sz w:val="24"/>
          <w:szCs w:val="24"/>
        </w:rPr>
        <w:t xml:space="preserve"> the fact that people</w:t>
      </w:r>
      <w:r w:rsidR="007B0D05" w:rsidRPr="006C3007">
        <w:rPr>
          <w:rFonts w:ascii="Arial" w:hAnsi="Arial" w:cs="Arial"/>
          <w:sz w:val="24"/>
          <w:szCs w:val="24"/>
        </w:rPr>
        <w:t>,</w:t>
      </w:r>
      <w:r w:rsidR="00F45946" w:rsidRPr="006C3007">
        <w:rPr>
          <w:rFonts w:ascii="Arial" w:hAnsi="Arial" w:cs="Arial"/>
          <w:sz w:val="24"/>
          <w:szCs w:val="24"/>
        </w:rPr>
        <w:t xml:space="preserve"> whilst similar in many way</w:t>
      </w:r>
      <w:r w:rsidR="00C87598" w:rsidRPr="006C3007">
        <w:rPr>
          <w:rFonts w:ascii="Arial" w:hAnsi="Arial" w:cs="Arial"/>
          <w:sz w:val="24"/>
          <w:szCs w:val="24"/>
        </w:rPr>
        <w:t>s</w:t>
      </w:r>
      <w:r w:rsidR="007B0D05" w:rsidRPr="006C3007">
        <w:rPr>
          <w:rFonts w:ascii="Arial" w:hAnsi="Arial" w:cs="Arial"/>
          <w:sz w:val="24"/>
          <w:szCs w:val="24"/>
        </w:rPr>
        <w:t>,</w:t>
      </w:r>
      <w:r w:rsidR="00F45946" w:rsidRPr="006C3007">
        <w:rPr>
          <w:rFonts w:ascii="Arial" w:hAnsi="Arial" w:cs="Arial"/>
          <w:sz w:val="24"/>
          <w:szCs w:val="24"/>
        </w:rPr>
        <w:t xml:space="preserve"> </w:t>
      </w:r>
      <w:r w:rsidR="00620774" w:rsidRPr="006C3007">
        <w:rPr>
          <w:rFonts w:ascii="Arial" w:hAnsi="Arial" w:cs="Arial"/>
          <w:sz w:val="24"/>
          <w:szCs w:val="24"/>
        </w:rPr>
        <w:t xml:space="preserve">are all unique and </w:t>
      </w:r>
      <w:r w:rsidR="00F45946" w:rsidRPr="006C3007">
        <w:rPr>
          <w:rFonts w:ascii="Arial" w:hAnsi="Arial" w:cs="Arial"/>
          <w:sz w:val="24"/>
          <w:szCs w:val="24"/>
        </w:rPr>
        <w:t xml:space="preserve">differ on </w:t>
      </w:r>
      <w:r w:rsidR="00620774" w:rsidRPr="006C3007">
        <w:rPr>
          <w:rFonts w:ascii="Arial" w:hAnsi="Arial" w:cs="Arial"/>
          <w:sz w:val="24"/>
          <w:szCs w:val="24"/>
        </w:rPr>
        <w:t>any number of factors, including</w:t>
      </w:r>
      <w:r w:rsidR="00F45946" w:rsidRPr="006C3007">
        <w:rPr>
          <w:rFonts w:ascii="Arial" w:hAnsi="Arial" w:cs="Arial"/>
          <w:sz w:val="24"/>
          <w:szCs w:val="24"/>
        </w:rPr>
        <w:t xml:space="preserve"> gender, age, race / ethnicity, sexual orientation, physical ability, religion and belief, education, economic status, personality, communication style and approaches to </w:t>
      </w:r>
      <w:r w:rsidR="00620774" w:rsidRPr="006C3007">
        <w:rPr>
          <w:rFonts w:ascii="Arial" w:hAnsi="Arial" w:cs="Arial"/>
          <w:sz w:val="24"/>
          <w:szCs w:val="24"/>
        </w:rPr>
        <w:t xml:space="preserve">life and </w:t>
      </w:r>
      <w:r w:rsidR="00F45946" w:rsidRPr="006C3007">
        <w:rPr>
          <w:rFonts w:ascii="Arial" w:hAnsi="Arial" w:cs="Arial"/>
          <w:sz w:val="24"/>
          <w:szCs w:val="24"/>
        </w:rPr>
        <w:t xml:space="preserve">work. </w:t>
      </w:r>
    </w:p>
    <w:p w14:paraId="22A40EF3" w14:textId="77777777" w:rsidR="005E6402" w:rsidRPr="006C3007" w:rsidRDefault="005E6402" w:rsidP="005E64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C405A" w14:textId="01B1F22B" w:rsidR="00F45946" w:rsidRPr="006C3007" w:rsidRDefault="00F45946" w:rsidP="005E64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C3007">
        <w:rPr>
          <w:rFonts w:ascii="Arial" w:hAnsi="Arial" w:cs="Arial"/>
          <w:sz w:val="24"/>
          <w:szCs w:val="24"/>
        </w:rPr>
        <w:t>By understanding, supporting</w:t>
      </w:r>
      <w:r w:rsidR="00547816" w:rsidRPr="006C3007">
        <w:rPr>
          <w:rFonts w:ascii="Arial" w:hAnsi="Arial" w:cs="Arial"/>
          <w:sz w:val="24"/>
          <w:szCs w:val="24"/>
        </w:rPr>
        <w:t>,</w:t>
      </w:r>
      <w:r w:rsidRPr="006C3007">
        <w:rPr>
          <w:rFonts w:ascii="Arial" w:hAnsi="Arial" w:cs="Arial"/>
          <w:sz w:val="24"/>
          <w:szCs w:val="24"/>
        </w:rPr>
        <w:t xml:space="preserve"> and embracing these differences, we aspire to create an environment which promotes respect and understanding for everyone.  </w:t>
      </w:r>
    </w:p>
    <w:p w14:paraId="289864FC" w14:textId="77777777" w:rsidR="005E6402" w:rsidRDefault="005E6402" w:rsidP="005E6402">
      <w:pPr>
        <w:pStyle w:val="CommentTex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DD84FE" w14:textId="1DB44A70" w:rsidR="002A74AC" w:rsidRPr="006C3007" w:rsidRDefault="00F45946" w:rsidP="005E6402">
      <w:pPr>
        <w:pStyle w:val="CommentText"/>
        <w:spacing w:after="0"/>
        <w:rPr>
          <w:rFonts w:ascii="Arial" w:hAnsi="Arial" w:cs="Arial"/>
          <w:b/>
          <w:bCs/>
          <w:sz w:val="24"/>
          <w:szCs w:val="24"/>
        </w:rPr>
      </w:pPr>
      <w:r w:rsidRPr="006C3007">
        <w:rPr>
          <w:rFonts w:ascii="Arial" w:hAnsi="Arial" w:cs="Arial"/>
          <w:b/>
          <w:bCs/>
          <w:sz w:val="24"/>
          <w:szCs w:val="24"/>
        </w:rPr>
        <w:t>What will we do?</w:t>
      </w:r>
    </w:p>
    <w:p w14:paraId="795921E6" w14:textId="77777777" w:rsidR="005E6402" w:rsidRPr="006B532B" w:rsidRDefault="005E6402" w:rsidP="005E6402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14:paraId="4F16AD7C" w14:textId="77777777" w:rsidR="008168E8" w:rsidRPr="006C3007" w:rsidRDefault="008168E8" w:rsidP="008168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>We are committed to using the </w:t>
      </w:r>
      <w:hyperlink r:id="rId8" w:tgtFrame="_blank" w:tooltip="Link to the Equalities framework" w:history="1">
        <w:r w:rsidRPr="006C3007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Equalities Framework for Local Government (EFLG)</w:t>
        </w:r>
      </w:hyperlink>
      <w:r w:rsidRPr="006C3007">
        <w:rPr>
          <w:rFonts w:ascii="Arial" w:eastAsia="Times New Roman" w:hAnsi="Arial" w:cs="Arial"/>
          <w:sz w:val="24"/>
          <w:szCs w:val="24"/>
          <w:lang w:eastAsia="en-GB"/>
        </w:rPr>
        <w:t xml:space="preserve"> and will use this as a foundation to work towards meeting our aspirations for equality, diversity and inclusion. </w:t>
      </w:r>
    </w:p>
    <w:p w14:paraId="340A3AB3" w14:textId="77777777" w:rsidR="008168E8" w:rsidRPr="006C3007" w:rsidRDefault="008168E8" w:rsidP="008168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77AB7E7" w14:textId="77777777" w:rsidR="008168E8" w:rsidRPr="006C3007" w:rsidRDefault="008168E8" w:rsidP="008168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>The EFLG framework consists of four categories:</w:t>
      </w:r>
    </w:p>
    <w:p w14:paraId="09EDC85A" w14:textId="77777777" w:rsidR="008168E8" w:rsidRPr="006C3007" w:rsidRDefault="008168E8" w:rsidP="008168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2BD75A" w14:textId="77777777" w:rsidR="008168E8" w:rsidRPr="006C3007" w:rsidRDefault="008168E8" w:rsidP="008168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>Understanding and Working with your Communities</w:t>
      </w:r>
    </w:p>
    <w:p w14:paraId="66F14314" w14:textId="77777777" w:rsidR="008168E8" w:rsidRPr="006C3007" w:rsidRDefault="008168E8" w:rsidP="008168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>Leadership and Organisational Commitment</w:t>
      </w:r>
    </w:p>
    <w:p w14:paraId="50A736A0" w14:textId="77777777" w:rsidR="008168E8" w:rsidRPr="006C3007" w:rsidRDefault="008168E8" w:rsidP="008168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>Responsive Services and Customer Care</w:t>
      </w:r>
    </w:p>
    <w:p w14:paraId="39E7793C" w14:textId="77777777" w:rsidR="008168E8" w:rsidRPr="006C3007" w:rsidRDefault="008168E8" w:rsidP="008168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>Diverse and Engaged Workforce</w:t>
      </w:r>
    </w:p>
    <w:p w14:paraId="0022B5DD" w14:textId="77777777" w:rsidR="008168E8" w:rsidRPr="006C3007" w:rsidRDefault="008168E8" w:rsidP="008168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A78234" w14:textId="7D4180C4" w:rsidR="008168E8" w:rsidRPr="006C3007" w:rsidRDefault="008168E8" w:rsidP="008168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 xml:space="preserve">The EFLG rates each category as Developing, Achieving or Excellent. The overall aim of </w:t>
      </w:r>
      <w:r w:rsidR="005039F8">
        <w:rPr>
          <w:rFonts w:ascii="Arial" w:eastAsia="Times New Roman" w:hAnsi="Arial" w:cs="Arial"/>
          <w:sz w:val="24"/>
          <w:szCs w:val="24"/>
          <w:lang w:eastAsia="en-GB"/>
        </w:rPr>
        <w:t>these objectives</w:t>
      </w:r>
      <w:r w:rsidRPr="006C3007">
        <w:rPr>
          <w:rFonts w:ascii="Arial" w:eastAsia="Times New Roman" w:hAnsi="Arial" w:cs="Arial"/>
          <w:sz w:val="24"/>
          <w:szCs w:val="24"/>
          <w:lang w:eastAsia="en-GB"/>
        </w:rPr>
        <w:t xml:space="preserve"> is to first reach and then sustain </w:t>
      </w:r>
      <w:r w:rsidR="0024107F">
        <w:rPr>
          <w:rFonts w:ascii="Arial" w:eastAsia="Times New Roman" w:hAnsi="Arial" w:cs="Arial"/>
          <w:sz w:val="24"/>
          <w:szCs w:val="24"/>
          <w:lang w:eastAsia="en-GB"/>
        </w:rPr>
        <w:t>a successful</w:t>
      </w:r>
      <w:r w:rsidRPr="006C3007">
        <w:rPr>
          <w:rFonts w:ascii="Arial" w:eastAsia="Times New Roman" w:hAnsi="Arial" w:cs="Arial"/>
          <w:sz w:val="24"/>
          <w:szCs w:val="24"/>
          <w:lang w:eastAsia="en-GB"/>
        </w:rPr>
        <w:t xml:space="preserve"> status in all areas.</w:t>
      </w:r>
    </w:p>
    <w:p w14:paraId="0B3AD119" w14:textId="77777777" w:rsidR="008168E8" w:rsidRPr="006C3007" w:rsidRDefault="008168E8" w:rsidP="008168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746387" w14:textId="06AC5C4C" w:rsidR="008168E8" w:rsidRPr="006C3007" w:rsidRDefault="008168E8" w:rsidP="008168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24107F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6C3007">
        <w:rPr>
          <w:rFonts w:ascii="Arial" w:eastAsia="Times New Roman" w:hAnsi="Arial" w:cs="Arial"/>
          <w:sz w:val="24"/>
          <w:szCs w:val="24"/>
          <w:lang w:eastAsia="en-GB"/>
        </w:rPr>
        <w:t>ouncil will be expected to use this understanding to demonstrate ‘due regard' for the Public Sector Equality Duty to:</w:t>
      </w:r>
    </w:p>
    <w:p w14:paraId="0E1B1BC5" w14:textId="77777777" w:rsidR="008168E8" w:rsidRPr="006C3007" w:rsidRDefault="008168E8" w:rsidP="008168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05135B" w14:textId="77777777" w:rsidR="008168E8" w:rsidRPr="006C3007" w:rsidRDefault="008168E8" w:rsidP="008168E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Eliminate unlawful discrimination, harassment and victimisation and other conduct prohibited by the act.</w:t>
      </w:r>
    </w:p>
    <w:p w14:paraId="7AC46C23" w14:textId="77777777" w:rsidR="008168E8" w:rsidRPr="006C3007" w:rsidRDefault="008168E8" w:rsidP="008168E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C757200" w14:textId="77777777" w:rsidR="008168E8" w:rsidRPr="006C3007" w:rsidRDefault="008168E8" w:rsidP="008168E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>Advance equality of opportunity between people who share a protected characteristic and those who do not.</w:t>
      </w:r>
    </w:p>
    <w:p w14:paraId="20A34A6F" w14:textId="77777777" w:rsidR="008168E8" w:rsidRPr="006C3007" w:rsidRDefault="008168E8" w:rsidP="008168E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6B5566" w14:textId="77777777" w:rsidR="008168E8" w:rsidRPr="006C3007" w:rsidRDefault="008168E8" w:rsidP="008168E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C3007">
        <w:rPr>
          <w:rFonts w:ascii="Arial" w:eastAsia="Times New Roman" w:hAnsi="Arial" w:cs="Arial"/>
          <w:sz w:val="24"/>
          <w:szCs w:val="24"/>
          <w:lang w:eastAsia="en-GB"/>
        </w:rPr>
        <w:t>Foster good relations between people who share a protected characteristic and those who do not.</w:t>
      </w:r>
    </w:p>
    <w:p w14:paraId="0238F257" w14:textId="77777777" w:rsidR="006B532B" w:rsidRPr="006B532B" w:rsidRDefault="006B532B" w:rsidP="005E6402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14:paraId="69FCA790" w14:textId="77777777" w:rsidR="008168E8" w:rsidRPr="008168E8" w:rsidRDefault="008168E8" w:rsidP="008168E8">
      <w:pPr>
        <w:pStyle w:val="CommentText"/>
        <w:spacing w:after="0"/>
        <w:rPr>
          <w:rFonts w:ascii="Arial" w:hAnsi="Arial" w:cs="Arial"/>
          <w:sz w:val="24"/>
          <w:szCs w:val="24"/>
        </w:rPr>
      </w:pPr>
      <w:proofErr w:type="gramStart"/>
      <w:r w:rsidRPr="008168E8">
        <w:rPr>
          <w:rFonts w:ascii="Arial" w:hAnsi="Arial" w:cs="Arial"/>
          <w:sz w:val="24"/>
          <w:szCs w:val="24"/>
        </w:rPr>
        <w:t>In order to</w:t>
      </w:r>
      <w:proofErr w:type="gramEnd"/>
      <w:r w:rsidRPr="008168E8">
        <w:rPr>
          <w:rFonts w:ascii="Arial" w:hAnsi="Arial" w:cs="Arial"/>
          <w:sz w:val="24"/>
          <w:szCs w:val="24"/>
        </w:rPr>
        <w:t xml:space="preserve"> achieve our vision for equality, diversity and inclusion, we will:</w:t>
      </w:r>
    </w:p>
    <w:p w14:paraId="1CB53FE4" w14:textId="77777777" w:rsidR="008168E8" w:rsidRPr="008168E8" w:rsidRDefault="008168E8" w:rsidP="008168E8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14:paraId="63940C72" w14:textId="7F22B0CF" w:rsidR="000E6311" w:rsidRDefault="008168E8" w:rsidP="0024107F">
      <w:pPr>
        <w:pStyle w:val="CommentTex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8168E8">
        <w:rPr>
          <w:rFonts w:ascii="Arial" w:hAnsi="Arial" w:cs="Arial"/>
          <w:sz w:val="24"/>
          <w:szCs w:val="24"/>
        </w:rPr>
        <w:t xml:space="preserve">Carry out </w:t>
      </w:r>
      <w:r w:rsidR="0024107F">
        <w:rPr>
          <w:rFonts w:ascii="Arial" w:hAnsi="Arial" w:cs="Arial"/>
          <w:sz w:val="24"/>
          <w:szCs w:val="24"/>
        </w:rPr>
        <w:t>Integrated</w:t>
      </w:r>
      <w:r w:rsidRPr="008168E8">
        <w:rPr>
          <w:rFonts w:ascii="Arial" w:hAnsi="Arial" w:cs="Arial"/>
          <w:sz w:val="24"/>
          <w:szCs w:val="24"/>
        </w:rPr>
        <w:t xml:space="preserve"> Impact Assessments </w:t>
      </w:r>
      <w:r w:rsidR="006D60C0">
        <w:rPr>
          <w:rFonts w:ascii="Arial" w:hAnsi="Arial" w:cs="Arial"/>
          <w:sz w:val="24"/>
          <w:szCs w:val="24"/>
        </w:rPr>
        <w:t>(which incorporate Equality Impact Assessment criteria</w:t>
      </w:r>
      <w:r w:rsidR="00A662A1">
        <w:rPr>
          <w:rFonts w:ascii="Arial" w:hAnsi="Arial" w:cs="Arial"/>
          <w:sz w:val="24"/>
          <w:szCs w:val="24"/>
        </w:rPr>
        <w:t>) for any key policy or service changes</w:t>
      </w:r>
    </w:p>
    <w:p w14:paraId="3C1F827F" w14:textId="388F3146" w:rsidR="008A4F8F" w:rsidRDefault="00A662A1" w:rsidP="0024107F">
      <w:pPr>
        <w:pStyle w:val="CommentTex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a</w:t>
      </w:r>
      <w:r w:rsidR="008A4F8F">
        <w:rPr>
          <w:rFonts w:ascii="Arial" w:hAnsi="Arial" w:cs="Arial"/>
          <w:sz w:val="24"/>
          <w:szCs w:val="24"/>
        </w:rPr>
        <w:t xml:space="preserve">ll reports submitted to </w:t>
      </w:r>
      <w:r w:rsidR="000E6311">
        <w:rPr>
          <w:rFonts w:ascii="Arial" w:hAnsi="Arial" w:cs="Arial"/>
          <w:sz w:val="24"/>
          <w:szCs w:val="24"/>
        </w:rPr>
        <w:t xml:space="preserve">Council </w:t>
      </w:r>
      <w:r w:rsidR="008A4F8F">
        <w:rPr>
          <w:rFonts w:ascii="Arial" w:hAnsi="Arial" w:cs="Arial"/>
          <w:sz w:val="24"/>
          <w:szCs w:val="24"/>
        </w:rPr>
        <w:t>Committees include a section on Equality and Diversity impact</w:t>
      </w:r>
    </w:p>
    <w:p w14:paraId="4EE3F0F8" w14:textId="0C0F6A93" w:rsidR="008168E8" w:rsidRPr="006D60C0" w:rsidRDefault="00A662A1" w:rsidP="00B67C22">
      <w:pPr>
        <w:pStyle w:val="CommentTex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168E8" w:rsidRPr="006D60C0">
        <w:rPr>
          <w:rFonts w:ascii="Arial" w:hAnsi="Arial" w:cs="Arial"/>
          <w:sz w:val="24"/>
          <w:szCs w:val="24"/>
        </w:rPr>
        <w:t xml:space="preserve">ay due regard to </w:t>
      </w:r>
      <w:r>
        <w:rPr>
          <w:rFonts w:ascii="Arial" w:hAnsi="Arial" w:cs="Arial"/>
          <w:sz w:val="24"/>
          <w:szCs w:val="24"/>
        </w:rPr>
        <w:t xml:space="preserve">the Equality Act 2010 and </w:t>
      </w:r>
      <w:r w:rsidR="008168E8" w:rsidRPr="006D60C0">
        <w:rPr>
          <w:rFonts w:ascii="Arial" w:hAnsi="Arial" w:cs="Arial"/>
          <w:sz w:val="24"/>
          <w:szCs w:val="24"/>
        </w:rPr>
        <w:t>Public Sector Equality Duty</w:t>
      </w:r>
      <w:r w:rsidR="002F440C">
        <w:rPr>
          <w:rFonts w:ascii="Arial" w:hAnsi="Arial" w:cs="Arial"/>
          <w:sz w:val="24"/>
          <w:szCs w:val="24"/>
        </w:rPr>
        <w:t>, where applicable</w:t>
      </w:r>
    </w:p>
    <w:p w14:paraId="19A02A58" w14:textId="052E587C" w:rsidR="008168E8" w:rsidRPr="008168E8" w:rsidRDefault="008168E8" w:rsidP="0024107F">
      <w:pPr>
        <w:pStyle w:val="CommentTex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8168E8">
        <w:rPr>
          <w:rFonts w:ascii="Arial" w:hAnsi="Arial" w:cs="Arial"/>
          <w:sz w:val="24"/>
          <w:szCs w:val="24"/>
        </w:rPr>
        <w:t xml:space="preserve">Provide staff with </w:t>
      </w:r>
      <w:r w:rsidR="002F440C">
        <w:rPr>
          <w:rFonts w:ascii="Arial" w:hAnsi="Arial" w:cs="Arial"/>
          <w:sz w:val="24"/>
          <w:szCs w:val="24"/>
        </w:rPr>
        <w:t>annual E</w:t>
      </w:r>
      <w:r w:rsidRPr="008168E8">
        <w:rPr>
          <w:rFonts w:ascii="Arial" w:hAnsi="Arial" w:cs="Arial"/>
          <w:sz w:val="24"/>
          <w:szCs w:val="24"/>
        </w:rPr>
        <w:t>quality</w:t>
      </w:r>
      <w:r w:rsidR="003461C0">
        <w:rPr>
          <w:rFonts w:ascii="Arial" w:hAnsi="Arial" w:cs="Arial"/>
          <w:sz w:val="24"/>
          <w:szCs w:val="24"/>
        </w:rPr>
        <w:t xml:space="preserve">, </w:t>
      </w:r>
      <w:r w:rsidR="002F440C">
        <w:rPr>
          <w:rFonts w:ascii="Arial" w:hAnsi="Arial" w:cs="Arial"/>
          <w:sz w:val="24"/>
          <w:szCs w:val="24"/>
        </w:rPr>
        <w:t>D</w:t>
      </w:r>
      <w:r w:rsidRPr="008168E8">
        <w:rPr>
          <w:rFonts w:ascii="Arial" w:hAnsi="Arial" w:cs="Arial"/>
          <w:sz w:val="24"/>
          <w:szCs w:val="24"/>
        </w:rPr>
        <w:t>iversity</w:t>
      </w:r>
      <w:r w:rsidR="003461C0">
        <w:rPr>
          <w:rFonts w:ascii="Arial" w:hAnsi="Arial" w:cs="Arial"/>
          <w:sz w:val="24"/>
          <w:szCs w:val="24"/>
        </w:rPr>
        <w:t xml:space="preserve"> and Inclusion</w:t>
      </w:r>
      <w:r w:rsidRPr="008168E8">
        <w:rPr>
          <w:rFonts w:ascii="Arial" w:hAnsi="Arial" w:cs="Arial"/>
          <w:sz w:val="24"/>
          <w:szCs w:val="24"/>
        </w:rPr>
        <w:t xml:space="preserve"> training</w:t>
      </w:r>
    </w:p>
    <w:p w14:paraId="1C8A05CC" w14:textId="076A9DA3" w:rsidR="006B532B" w:rsidRPr="00BC7472" w:rsidRDefault="00BC7472" w:rsidP="001151A7">
      <w:pPr>
        <w:pStyle w:val="CommentText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BC7472">
        <w:rPr>
          <w:rFonts w:ascii="Arial" w:hAnsi="Arial" w:cs="Arial"/>
          <w:sz w:val="24"/>
          <w:szCs w:val="24"/>
        </w:rPr>
        <w:t xml:space="preserve">Where possible, </w:t>
      </w:r>
      <w:r>
        <w:rPr>
          <w:rFonts w:ascii="Arial" w:hAnsi="Arial" w:cs="Arial"/>
          <w:sz w:val="24"/>
          <w:szCs w:val="24"/>
        </w:rPr>
        <w:t>ensure</w:t>
      </w:r>
      <w:r w:rsidR="008168E8" w:rsidRPr="00BC7472">
        <w:rPr>
          <w:rFonts w:ascii="Arial" w:hAnsi="Arial" w:cs="Arial"/>
          <w:sz w:val="24"/>
          <w:szCs w:val="24"/>
        </w:rPr>
        <w:t xml:space="preserve"> </w:t>
      </w:r>
      <w:r w:rsidR="00C8524F">
        <w:rPr>
          <w:rFonts w:ascii="Arial" w:hAnsi="Arial" w:cs="Arial"/>
          <w:sz w:val="24"/>
          <w:szCs w:val="24"/>
        </w:rPr>
        <w:t>internal and exte</w:t>
      </w:r>
      <w:r w:rsidR="003461C0">
        <w:rPr>
          <w:rFonts w:ascii="Arial" w:hAnsi="Arial" w:cs="Arial"/>
          <w:sz w:val="24"/>
          <w:szCs w:val="24"/>
        </w:rPr>
        <w:t>rnal</w:t>
      </w:r>
      <w:r w:rsidR="008168E8" w:rsidRPr="00BC7472">
        <w:rPr>
          <w:rFonts w:ascii="Arial" w:hAnsi="Arial" w:cs="Arial"/>
          <w:sz w:val="24"/>
          <w:szCs w:val="24"/>
        </w:rPr>
        <w:t xml:space="preserve"> services and documentation can be </w:t>
      </w:r>
      <w:r>
        <w:rPr>
          <w:rFonts w:ascii="Arial" w:hAnsi="Arial" w:cs="Arial"/>
          <w:sz w:val="24"/>
          <w:szCs w:val="24"/>
        </w:rPr>
        <w:t>accessed and understood</w:t>
      </w:r>
      <w:r w:rsidR="00874FE5">
        <w:rPr>
          <w:rFonts w:ascii="Arial" w:hAnsi="Arial" w:cs="Arial"/>
          <w:sz w:val="24"/>
          <w:szCs w:val="24"/>
        </w:rPr>
        <w:t>, regardless of personal background or characteristics</w:t>
      </w:r>
    </w:p>
    <w:p w14:paraId="7D22D669" w14:textId="77777777" w:rsidR="00DF578C" w:rsidRPr="006B532B" w:rsidRDefault="00DF578C" w:rsidP="005E6402">
      <w:pPr>
        <w:pStyle w:val="CommentText"/>
        <w:spacing w:after="0"/>
        <w:rPr>
          <w:rFonts w:ascii="Arial" w:hAnsi="Arial" w:cs="Arial"/>
          <w:sz w:val="24"/>
          <w:szCs w:val="24"/>
        </w:rPr>
      </w:pPr>
    </w:p>
    <w:p w14:paraId="5EAF2FAF" w14:textId="58C6A063" w:rsidR="005D2937" w:rsidRPr="006C3007" w:rsidRDefault="005D2937" w:rsidP="005E64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C3007">
        <w:rPr>
          <w:rFonts w:ascii="Arial" w:hAnsi="Arial" w:cs="Arial"/>
          <w:b/>
          <w:bCs/>
          <w:sz w:val="24"/>
          <w:szCs w:val="24"/>
        </w:rPr>
        <w:t>How will we achieve our aims?</w:t>
      </w:r>
    </w:p>
    <w:p w14:paraId="5703CCF5" w14:textId="77777777" w:rsidR="005E6402" w:rsidRPr="00503975" w:rsidRDefault="005E6402" w:rsidP="005E640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BA9891" w14:textId="45E356D8" w:rsidR="006F02C9" w:rsidRPr="00503975" w:rsidRDefault="005E6402" w:rsidP="005E640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03975">
        <w:rPr>
          <w:rFonts w:ascii="Arial" w:hAnsi="Arial" w:cs="Arial"/>
          <w:sz w:val="24"/>
          <w:szCs w:val="24"/>
        </w:rPr>
        <w:t xml:space="preserve">In </w:t>
      </w:r>
      <w:r w:rsidR="00620774" w:rsidRPr="00503975">
        <w:rPr>
          <w:rFonts w:ascii="Arial" w:hAnsi="Arial" w:cs="Arial"/>
          <w:sz w:val="24"/>
          <w:szCs w:val="24"/>
        </w:rPr>
        <w:t>order to</w:t>
      </w:r>
      <w:proofErr w:type="gramEnd"/>
      <w:r w:rsidR="00620774" w:rsidRPr="00503975">
        <w:rPr>
          <w:rFonts w:ascii="Arial" w:hAnsi="Arial" w:cs="Arial"/>
          <w:sz w:val="24"/>
          <w:szCs w:val="24"/>
        </w:rPr>
        <w:t xml:space="preserve"> sustain our approach to </w:t>
      </w:r>
      <w:r w:rsidR="003461C0" w:rsidRPr="00503975">
        <w:rPr>
          <w:rFonts w:ascii="Arial" w:hAnsi="Arial" w:cs="Arial"/>
          <w:sz w:val="24"/>
          <w:szCs w:val="24"/>
        </w:rPr>
        <w:t>E</w:t>
      </w:r>
      <w:r w:rsidRPr="00503975">
        <w:rPr>
          <w:rFonts w:ascii="Arial" w:hAnsi="Arial" w:cs="Arial"/>
          <w:sz w:val="24"/>
          <w:szCs w:val="24"/>
        </w:rPr>
        <w:t xml:space="preserve">quality, </w:t>
      </w:r>
      <w:r w:rsidR="003461C0" w:rsidRPr="00503975">
        <w:rPr>
          <w:rFonts w:ascii="Arial" w:hAnsi="Arial" w:cs="Arial"/>
          <w:sz w:val="24"/>
          <w:szCs w:val="24"/>
        </w:rPr>
        <w:t>D</w:t>
      </w:r>
      <w:r w:rsidR="00620774" w:rsidRPr="00503975">
        <w:rPr>
          <w:rFonts w:ascii="Arial" w:hAnsi="Arial" w:cs="Arial"/>
          <w:sz w:val="24"/>
          <w:szCs w:val="24"/>
        </w:rPr>
        <w:t xml:space="preserve">iversity and </w:t>
      </w:r>
      <w:r w:rsidR="003461C0" w:rsidRPr="00503975">
        <w:rPr>
          <w:rFonts w:ascii="Arial" w:hAnsi="Arial" w:cs="Arial"/>
          <w:sz w:val="24"/>
          <w:szCs w:val="24"/>
        </w:rPr>
        <w:t>I</w:t>
      </w:r>
      <w:r w:rsidR="00620774" w:rsidRPr="00503975">
        <w:rPr>
          <w:rFonts w:ascii="Arial" w:hAnsi="Arial" w:cs="Arial"/>
          <w:sz w:val="24"/>
          <w:szCs w:val="24"/>
        </w:rPr>
        <w:t xml:space="preserve">nclusion, </w:t>
      </w:r>
      <w:r w:rsidR="006F02C9" w:rsidRPr="00503975">
        <w:rPr>
          <w:rFonts w:ascii="Arial" w:hAnsi="Arial" w:cs="Arial"/>
          <w:sz w:val="24"/>
          <w:szCs w:val="24"/>
        </w:rPr>
        <w:t xml:space="preserve">the </w:t>
      </w:r>
      <w:r w:rsidR="003461C0" w:rsidRPr="00503975">
        <w:rPr>
          <w:rFonts w:ascii="Arial" w:hAnsi="Arial" w:cs="Arial"/>
          <w:sz w:val="24"/>
          <w:szCs w:val="24"/>
        </w:rPr>
        <w:t>C</w:t>
      </w:r>
      <w:r w:rsidR="006F02C9" w:rsidRPr="00503975">
        <w:rPr>
          <w:rFonts w:ascii="Arial" w:hAnsi="Arial" w:cs="Arial"/>
          <w:sz w:val="24"/>
          <w:szCs w:val="24"/>
        </w:rPr>
        <w:t>ouncil will:</w:t>
      </w:r>
    </w:p>
    <w:p w14:paraId="281708BE" w14:textId="77777777" w:rsidR="005E6402" w:rsidRPr="00503975" w:rsidRDefault="005E6402" w:rsidP="005E64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C85C47" w14:textId="64AB498B" w:rsidR="0076514A" w:rsidRPr="00503975" w:rsidRDefault="003461C0" w:rsidP="0076514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975">
        <w:rPr>
          <w:rFonts w:ascii="Arial" w:hAnsi="Arial" w:cs="Arial"/>
          <w:sz w:val="24"/>
          <w:szCs w:val="24"/>
        </w:rPr>
        <w:t>Continuously r</w:t>
      </w:r>
      <w:r w:rsidR="006F02C9" w:rsidRPr="00503975">
        <w:rPr>
          <w:rFonts w:ascii="Arial" w:hAnsi="Arial" w:cs="Arial"/>
          <w:sz w:val="24"/>
          <w:szCs w:val="24"/>
        </w:rPr>
        <w:t xml:space="preserve">eview policies to ensure </w:t>
      </w:r>
      <w:r w:rsidR="00620774" w:rsidRPr="00503975">
        <w:rPr>
          <w:rFonts w:ascii="Arial" w:hAnsi="Arial" w:cs="Arial"/>
          <w:sz w:val="24"/>
          <w:szCs w:val="24"/>
        </w:rPr>
        <w:t>they</w:t>
      </w:r>
      <w:r w:rsidR="006F02C9" w:rsidRPr="00503975">
        <w:rPr>
          <w:rFonts w:ascii="Arial" w:hAnsi="Arial" w:cs="Arial"/>
          <w:sz w:val="24"/>
          <w:szCs w:val="24"/>
        </w:rPr>
        <w:t xml:space="preserve"> are robust, up to date and </w:t>
      </w:r>
      <w:r w:rsidRPr="00503975">
        <w:rPr>
          <w:rFonts w:ascii="Arial" w:hAnsi="Arial" w:cs="Arial"/>
          <w:sz w:val="24"/>
          <w:szCs w:val="24"/>
        </w:rPr>
        <w:t>compliant with any changes to legislation</w:t>
      </w:r>
    </w:p>
    <w:p w14:paraId="776F265C" w14:textId="77777777" w:rsidR="005D2937" w:rsidRPr="00503975" w:rsidRDefault="005D2937" w:rsidP="005E640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25F890F" w14:textId="0F53AABA" w:rsidR="005D2937" w:rsidRPr="00503975" w:rsidRDefault="00B373F3" w:rsidP="005E640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975">
        <w:rPr>
          <w:rFonts w:ascii="Arial" w:hAnsi="Arial" w:cs="Arial"/>
          <w:sz w:val="24"/>
          <w:szCs w:val="24"/>
        </w:rPr>
        <w:t xml:space="preserve">Review the content </w:t>
      </w:r>
      <w:r w:rsidR="00E515DA" w:rsidRPr="00503975">
        <w:rPr>
          <w:rFonts w:ascii="Arial" w:hAnsi="Arial" w:cs="Arial"/>
          <w:sz w:val="24"/>
          <w:szCs w:val="24"/>
        </w:rPr>
        <w:t>and level of training to ensure Council staff are aware of prevailing legislation</w:t>
      </w:r>
      <w:r w:rsidR="00EE6424" w:rsidRPr="00503975">
        <w:rPr>
          <w:rFonts w:ascii="Arial" w:hAnsi="Arial" w:cs="Arial"/>
          <w:sz w:val="24"/>
          <w:szCs w:val="24"/>
        </w:rPr>
        <w:t xml:space="preserve"> and any changes</w:t>
      </w:r>
    </w:p>
    <w:p w14:paraId="3A81DAF2" w14:textId="77777777" w:rsidR="005D2937" w:rsidRPr="00503975" w:rsidRDefault="005D2937" w:rsidP="005E640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5699CFB" w14:textId="681D46EC" w:rsidR="005D2937" w:rsidRPr="00503975" w:rsidRDefault="00EE6424" w:rsidP="005E640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975">
        <w:rPr>
          <w:rFonts w:ascii="Arial" w:hAnsi="Arial" w:cs="Arial"/>
          <w:sz w:val="24"/>
          <w:szCs w:val="24"/>
        </w:rPr>
        <w:t>Where available, review</w:t>
      </w:r>
      <w:r w:rsidR="006F02C9" w:rsidRPr="00503975">
        <w:rPr>
          <w:rFonts w:ascii="Arial" w:hAnsi="Arial" w:cs="Arial"/>
          <w:sz w:val="24"/>
          <w:szCs w:val="24"/>
        </w:rPr>
        <w:t xml:space="preserve"> data to inform future </w:t>
      </w:r>
      <w:r w:rsidRPr="00503975">
        <w:rPr>
          <w:rFonts w:ascii="Arial" w:hAnsi="Arial" w:cs="Arial"/>
          <w:sz w:val="24"/>
          <w:szCs w:val="24"/>
        </w:rPr>
        <w:t>E</w:t>
      </w:r>
      <w:r w:rsidR="0076514A" w:rsidRPr="00503975">
        <w:rPr>
          <w:rFonts w:ascii="Arial" w:hAnsi="Arial" w:cs="Arial"/>
          <w:sz w:val="24"/>
          <w:szCs w:val="24"/>
        </w:rPr>
        <w:t xml:space="preserve">quality, </w:t>
      </w:r>
      <w:r w:rsidRPr="00503975">
        <w:rPr>
          <w:rFonts w:ascii="Arial" w:hAnsi="Arial" w:cs="Arial"/>
          <w:sz w:val="24"/>
          <w:szCs w:val="24"/>
        </w:rPr>
        <w:t>D</w:t>
      </w:r>
      <w:r w:rsidR="00620774" w:rsidRPr="00503975">
        <w:rPr>
          <w:rFonts w:ascii="Arial" w:hAnsi="Arial" w:cs="Arial"/>
          <w:sz w:val="24"/>
          <w:szCs w:val="24"/>
        </w:rPr>
        <w:t xml:space="preserve">iversity and </w:t>
      </w:r>
      <w:r w:rsidRPr="00503975">
        <w:rPr>
          <w:rFonts w:ascii="Arial" w:hAnsi="Arial" w:cs="Arial"/>
          <w:sz w:val="24"/>
          <w:szCs w:val="24"/>
        </w:rPr>
        <w:t>I</w:t>
      </w:r>
      <w:r w:rsidR="00620774" w:rsidRPr="00503975">
        <w:rPr>
          <w:rFonts w:ascii="Arial" w:hAnsi="Arial" w:cs="Arial"/>
          <w:sz w:val="24"/>
          <w:szCs w:val="24"/>
        </w:rPr>
        <w:t xml:space="preserve">nclusion </w:t>
      </w:r>
      <w:r w:rsidR="00322E0E" w:rsidRPr="00503975">
        <w:rPr>
          <w:rFonts w:ascii="Arial" w:hAnsi="Arial" w:cs="Arial"/>
          <w:sz w:val="24"/>
          <w:szCs w:val="24"/>
        </w:rPr>
        <w:t>training, initiatives and service levels</w:t>
      </w:r>
    </w:p>
    <w:p w14:paraId="4C21741A" w14:textId="77777777" w:rsidR="00B66E64" w:rsidRPr="00503975" w:rsidRDefault="00B66E64" w:rsidP="00B66E64">
      <w:pPr>
        <w:pStyle w:val="ListParagraph"/>
        <w:rPr>
          <w:rFonts w:ascii="Arial" w:hAnsi="Arial" w:cs="Arial"/>
          <w:sz w:val="24"/>
          <w:szCs w:val="24"/>
        </w:rPr>
      </w:pPr>
    </w:p>
    <w:p w14:paraId="3FAF88D7" w14:textId="4636A99F" w:rsidR="00B66E64" w:rsidRPr="00503975" w:rsidRDefault="00B66E64" w:rsidP="005E640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975">
        <w:rPr>
          <w:rFonts w:ascii="Arial" w:hAnsi="Arial" w:cs="Arial"/>
          <w:sz w:val="24"/>
          <w:szCs w:val="24"/>
        </w:rPr>
        <w:t>Where appropriate, seek advice from recognised third-party experts and/or organisations and engage with existing partners</w:t>
      </w:r>
    </w:p>
    <w:p w14:paraId="18106727" w14:textId="77777777" w:rsidR="005D2937" w:rsidRPr="00503975" w:rsidRDefault="005D2937" w:rsidP="005E640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C2DB545" w14:textId="3C694F45" w:rsidR="006F02C9" w:rsidRPr="00503975" w:rsidRDefault="006F02C9" w:rsidP="005E6402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3975">
        <w:rPr>
          <w:rFonts w:ascii="Arial" w:hAnsi="Arial" w:cs="Arial"/>
          <w:sz w:val="24"/>
          <w:szCs w:val="24"/>
        </w:rPr>
        <w:t xml:space="preserve">Create an environment and culture where people can </w:t>
      </w:r>
      <w:r w:rsidR="00997C55" w:rsidRPr="00503975">
        <w:rPr>
          <w:rFonts w:ascii="Arial" w:hAnsi="Arial" w:cs="Arial"/>
          <w:sz w:val="24"/>
          <w:szCs w:val="24"/>
        </w:rPr>
        <w:t xml:space="preserve">freely </w:t>
      </w:r>
      <w:r w:rsidR="00503975" w:rsidRPr="00503975">
        <w:rPr>
          <w:rFonts w:ascii="Arial" w:hAnsi="Arial" w:cs="Arial"/>
          <w:sz w:val="24"/>
          <w:szCs w:val="24"/>
        </w:rPr>
        <w:t xml:space="preserve">provide feedback, </w:t>
      </w:r>
      <w:r w:rsidRPr="00503975">
        <w:rPr>
          <w:rFonts w:ascii="Arial" w:hAnsi="Arial" w:cs="Arial"/>
          <w:sz w:val="24"/>
          <w:szCs w:val="24"/>
        </w:rPr>
        <w:t>engage</w:t>
      </w:r>
      <w:r w:rsidR="00503975" w:rsidRPr="00503975">
        <w:rPr>
          <w:rFonts w:ascii="Arial" w:hAnsi="Arial" w:cs="Arial"/>
          <w:sz w:val="24"/>
          <w:szCs w:val="24"/>
        </w:rPr>
        <w:t xml:space="preserve"> and</w:t>
      </w:r>
      <w:r w:rsidR="00997C55" w:rsidRPr="00503975">
        <w:rPr>
          <w:rFonts w:ascii="Arial" w:hAnsi="Arial" w:cs="Arial"/>
          <w:sz w:val="24"/>
          <w:szCs w:val="24"/>
        </w:rPr>
        <w:t xml:space="preserve"> </w:t>
      </w:r>
      <w:r w:rsidRPr="00503975">
        <w:rPr>
          <w:rFonts w:ascii="Arial" w:hAnsi="Arial" w:cs="Arial"/>
          <w:sz w:val="24"/>
          <w:szCs w:val="24"/>
        </w:rPr>
        <w:t>ask questions</w:t>
      </w:r>
      <w:r w:rsidR="00503975" w:rsidRPr="00503975">
        <w:rPr>
          <w:rFonts w:ascii="Arial" w:hAnsi="Arial" w:cs="Arial"/>
          <w:sz w:val="24"/>
          <w:szCs w:val="24"/>
        </w:rPr>
        <w:t xml:space="preserve"> and be themselves</w:t>
      </w:r>
    </w:p>
    <w:p w14:paraId="6C069AA6" w14:textId="77777777" w:rsidR="0076514A" w:rsidRPr="00503975" w:rsidRDefault="0076514A" w:rsidP="007651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8BC37D" w14:textId="7AD76EDE" w:rsidR="00F34289" w:rsidRPr="00503975" w:rsidRDefault="00F34289" w:rsidP="005E64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C54065" w14:textId="77777777" w:rsidR="00F34289" w:rsidRPr="006C3007" w:rsidRDefault="00F34289" w:rsidP="005E64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A3B68B" w14:textId="77777777" w:rsidR="00F34289" w:rsidRPr="006C3007" w:rsidRDefault="00F34289" w:rsidP="005E64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17BC2B" w14:textId="77777777" w:rsidR="00F34289" w:rsidRPr="006C3007" w:rsidRDefault="00F34289" w:rsidP="005E64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ADD27A3" w14:textId="77777777" w:rsidR="00F34289" w:rsidRPr="006C3007" w:rsidRDefault="00F34289" w:rsidP="005E64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06D7E6" w14:textId="77777777" w:rsidR="0073307F" w:rsidRPr="00FA0CC4" w:rsidRDefault="0073307F" w:rsidP="005E640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307F" w:rsidRPr="00FA0CC4" w:rsidSect="00DF578C">
      <w:headerReference w:type="default" r:id="rId9"/>
      <w:footerReference w:type="default" r:id="rId10"/>
      <w:pgSz w:w="11906" w:h="16838"/>
      <w:pgMar w:top="212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B8F8" w14:textId="77777777" w:rsidR="00D53B93" w:rsidRDefault="00D53B93" w:rsidP="001C1CA3">
      <w:pPr>
        <w:spacing w:after="0" w:line="240" w:lineRule="auto"/>
      </w:pPr>
      <w:r>
        <w:separator/>
      </w:r>
    </w:p>
  </w:endnote>
  <w:endnote w:type="continuationSeparator" w:id="0">
    <w:p w14:paraId="6AB6F551" w14:textId="77777777" w:rsidR="00D53B93" w:rsidRDefault="00D53B93" w:rsidP="001C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FrutigerLT-Light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8195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B0CC6C" w14:textId="355FCAF3" w:rsidR="00492A58" w:rsidRDefault="00492A58">
            <w:pPr>
              <w:pStyle w:val="Footer"/>
              <w:jc w:val="center"/>
            </w:pPr>
            <w:r w:rsidRPr="00492A58">
              <w:rPr>
                <w:rFonts w:cstheme="minorHAnsi"/>
                <w:sz w:val="20"/>
                <w:szCs w:val="20"/>
              </w:rPr>
              <w:t xml:space="preserve">Page </w:t>
            </w:r>
            <w:r w:rsidRPr="00492A5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492A58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492A5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492A58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492A5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492A58">
              <w:rPr>
                <w:rFonts w:cstheme="minorHAnsi"/>
                <w:sz w:val="20"/>
                <w:szCs w:val="20"/>
              </w:rPr>
              <w:t xml:space="preserve"> of </w:t>
            </w:r>
            <w:r w:rsidRPr="00492A58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492A58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492A5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492A58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492A58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35C9F" w14:textId="77777777" w:rsidR="001C1CA3" w:rsidRDefault="001C1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939E" w14:textId="77777777" w:rsidR="00D53B93" w:rsidRDefault="00D53B93" w:rsidP="001C1CA3">
      <w:pPr>
        <w:spacing w:after="0" w:line="240" w:lineRule="auto"/>
      </w:pPr>
      <w:r>
        <w:separator/>
      </w:r>
    </w:p>
  </w:footnote>
  <w:footnote w:type="continuationSeparator" w:id="0">
    <w:p w14:paraId="69928CFE" w14:textId="77777777" w:rsidR="00D53B93" w:rsidRDefault="00D53B93" w:rsidP="001C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53BE" w14:textId="2F7E63C9" w:rsidR="001C1CA3" w:rsidRDefault="00DF57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C6EC1D" wp14:editId="3CB5B039">
          <wp:simplePos x="0" y="0"/>
          <wp:positionH relativeFrom="margin">
            <wp:posOffset>-647065</wp:posOffset>
          </wp:positionH>
          <wp:positionV relativeFrom="paragraph">
            <wp:posOffset>-351155</wp:posOffset>
          </wp:positionV>
          <wp:extent cx="2270760" cy="1141095"/>
          <wp:effectExtent l="0" t="0" r="0" b="1905"/>
          <wp:wrapTight wrapText="bothSides">
            <wp:wrapPolygon edited="0">
              <wp:start x="0" y="0"/>
              <wp:lineTo x="0" y="21275"/>
              <wp:lineTo x="21383" y="21275"/>
              <wp:lineTo x="21383" y="0"/>
              <wp:lineTo x="0" y="0"/>
            </wp:wrapPolygon>
          </wp:wrapTight>
          <wp:docPr id="335485726" name="Picture 335485726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326904" name="Picture 1320326904" descr="A close up of a sig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399"/>
                  <a:stretch>
                    <a:fillRect/>
                  </a:stretch>
                </pic:blipFill>
                <pic:spPr bwMode="auto">
                  <a:xfrm>
                    <a:off x="0" y="0"/>
                    <a:ext cx="2270760" cy="1141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6E8"/>
    <w:multiLevelType w:val="multilevel"/>
    <w:tmpl w:val="557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667A"/>
    <w:multiLevelType w:val="multilevel"/>
    <w:tmpl w:val="41B4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81F32"/>
    <w:multiLevelType w:val="hybridMultilevel"/>
    <w:tmpl w:val="EFA42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572DA"/>
    <w:multiLevelType w:val="hybridMultilevel"/>
    <w:tmpl w:val="818E970E"/>
    <w:lvl w:ilvl="0" w:tplc="3B40538C">
      <w:numFmt w:val="bullet"/>
      <w:lvlText w:val="-"/>
      <w:lvlJc w:val="left"/>
      <w:pPr>
        <w:ind w:left="720" w:hanging="360"/>
      </w:pPr>
      <w:rPr>
        <w:rFonts w:ascii="Calibri" w:eastAsia="ArialMT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5135"/>
    <w:multiLevelType w:val="hybridMultilevel"/>
    <w:tmpl w:val="DEDE969C"/>
    <w:lvl w:ilvl="0" w:tplc="2E58348A">
      <w:start w:val="1"/>
      <w:numFmt w:val="decimal"/>
      <w:lvlText w:val="%1."/>
      <w:lvlJc w:val="left"/>
      <w:pPr>
        <w:ind w:left="720" w:hanging="360"/>
      </w:pPr>
      <w:rPr>
        <w:rFonts w:eastAsia="ArialMT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172AD"/>
    <w:multiLevelType w:val="multilevel"/>
    <w:tmpl w:val="5196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0176E"/>
    <w:multiLevelType w:val="hybridMultilevel"/>
    <w:tmpl w:val="17D82774"/>
    <w:lvl w:ilvl="0" w:tplc="3B40538C">
      <w:numFmt w:val="bullet"/>
      <w:lvlText w:val="-"/>
      <w:lvlJc w:val="left"/>
      <w:pPr>
        <w:ind w:left="720" w:hanging="360"/>
      </w:pPr>
      <w:rPr>
        <w:rFonts w:ascii="Calibri" w:eastAsia="ArialMT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0C7E"/>
    <w:multiLevelType w:val="hybridMultilevel"/>
    <w:tmpl w:val="794482D0"/>
    <w:lvl w:ilvl="0" w:tplc="3B40538C">
      <w:numFmt w:val="bullet"/>
      <w:lvlText w:val="-"/>
      <w:lvlJc w:val="left"/>
      <w:pPr>
        <w:ind w:left="720" w:hanging="360"/>
      </w:pPr>
      <w:rPr>
        <w:rFonts w:ascii="Calibri" w:eastAsia="ArialMT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6157"/>
    <w:multiLevelType w:val="hybridMultilevel"/>
    <w:tmpl w:val="1CC40106"/>
    <w:lvl w:ilvl="0" w:tplc="3B40538C">
      <w:numFmt w:val="bullet"/>
      <w:lvlText w:val="-"/>
      <w:lvlJc w:val="left"/>
      <w:pPr>
        <w:ind w:left="720" w:hanging="360"/>
      </w:pPr>
      <w:rPr>
        <w:rFonts w:ascii="Calibri" w:eastAsia="ArialMT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43DD9"/>
    <w:multiLevelType w:val="hybridMultilevel"/>
    <w:tmpl w:val="19D2EF26"/>
    <w:lvl w:ilvl="0" w:tplc="A6D24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486F"/>
    <w:multiLevelType w:val="hybridMultilevel"/>
    <w:tmpl w:val="324CEBF4"/>
    <w:lvl w:ilvl="0" w:tplc="AC0E0B76">
      <w:numFmt w:val="bullet"/>
      <w:lvlText w:val="-"/>
      <w:lvlJc w:val="left"/>
      <w:pPr>
        <w:ind w:left="720" w:hanging="360"/>
      </w:pPr>
      <w:rPr>
        <w:rFonts w:ascii="FrutigerLT-Light" w:eastAsiaTheme="minorHAnsi" w:hAnsi="FrutigerLT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C0E79"/>
    <w:multiLevelType w:val="hybridMultilevel"/>
    <w:tmpl w:val="D3CE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3A9F"/>
    <w:multiLevelType w:val="multilevel"/>
    <w:tmpl w:val="3BE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31070"/>
    <w:multiLevelType w:val="hybridMultilevel"/>
    <w:tmpl w:val="E2E27CE6"/>
    <w:lvl w:ilvl="0" w:tplc="5C326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661A9"/>
    <w:multiLevelType w:val="hybridMultilevel"/>
    <w:tmpl w:val="79726C7E"/>
    <w:lvl w:ilvl="0" w:tplc="C3CAC628">
      <w:numFmt w:val="bullet"/>
      <w:lvlText w:val="-"/>
      <w:lvlJc w:val="left"/>
      <w:pPr>
        <w:ind w:left="720" w:hanging="360"/>
      </w:pPr>
      <w:rPr>
        <w:rFonts w:ascii="FrutigerLT-Light" w:eastAsiaTheme="minorHAnsi" w:hAnsi="FrutigerLT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B0BF2"/>
    <w:multiLevelType w:val="hybridMultilevel"/>
    <w:tmpl w:val="1B6C86C0"/>
    <w:lvl w:ilvl="0" w:tplc="AE28B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03521"/>
    <w:multiLevelType w:val="multilevel"/>
    <w:tmpl w:val="C310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A3C09"/>
    <w:multiLevelType w:val="hybridMultilevel"/>
    <w:tmpl w:val="B240CA32"/>
    <w:lvl w:ilvl="0" w:tplc="3B40538C">
      <w:numFmt w:val="bullet"/>
      <w:lvlText w:val="-"/>
      <w:lvlJc w:val="left"/>
      <w:pPr>
        <w:ind w:left="720" w:hanging="360"/>
      </w:pPr>
      <w:rPr>
        <w:rFonts w:ascii="Calibri" w:eastAsia="ArialMT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23FAD"/>
    <w:multiLevelType w:val="multilevel"/>
    <w:tmpl w:val="41B4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E56E1"/>
    <w:multiLevelType w:val="multilevel"/>
    <w:tmpl w:val="8A0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613036">
    <w:abstractNumId w:val="5"/>
  </w:num>
  <w:num w:numId="2" w16cid:durableId="1616909362">
    <w:abstractNumId w:val="0"/>
  </w:num>
  <w:num w:numId="3" w16cid:durableId="1810394579">
    <w:abstractNumId w:val="12"/>
  </w:num>
  <w:num w:numId="4" w16cid:durableId="2024628983">
    <w:abstractNumId w:val="19"/>
  </w:num>
  <w:num w:numId="5" w16cid:durableId="1720008540">
    <w:abstractNumId w:val="1"/>
  </w:num>
  <w:num w:numId="6" w16cid:durableId="541985939">
    <w:abstractNumId w:val="7"/>
  </w:num>
  <w:num w:numId="7" w16cid:durableId="398213046">
    <w:abstractNumId w:val="17"/>
  </w:num>
  <w:num w:numId="8" w16cid:durableId="1459225934">
    <w:abstractNumId w:val="4"/>
  </w:num>
  <w:num w:numId="9" w16cid:durableId="1790279014">
    <w:abstractNumId w:val="3"/>
  </w:num>
  <w:num w:numId="10" w16cid:durableId="2072729500">
    <w:abstractNumId w:val="6"/>
  </w:num>
  <w:num w:numId="11" w16cid:durableId="2033916031">
    <w:abstractNumId w:val="8"/>
  </w:num>
  <w:num w:numId="12" w16cid:durableId="34475548">
    <w:abstractNumId w:val="13"/>
  </w:num>
  <w:num w:numId="13" w16cid:durableId="436757069">
    <w:abstractNumId w:val="9"/>
  </w:num>
  <w:num w:numId="14" w16cid:durableId="989751452">
    <w:abstractNumId w:val="14"/>
  </w:num>
  <w:num w:numId="15" w16cid:durableId="1274169622">
    <w:abstractNumId w:val="10"/>
  </w:num>
  <w:num w:numId="16" w16cid:durableId="1629162161">
    <w:abstractNumId w:val="18"/>
  </w:num>
  <w:num w:numId="17" w16cid:durableId="138306225">
    <w:abstractNumId w:val="16"/>
  </w:num>
  <w:num w:numId="18" w16cid:durableId="274290375">
    <w:abstractNumId w:val="15"/>
  </w:num>
  <w:num w:numId="19" w16cid:durableId="1306009690">
    <w:abstractNumId w:val="11"/>
  </w:num>
  <w:num w:numId="20" w16cid:durableId="133680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7F"/>
    <w:rsid w:val="00015F5C"/>
    <w:rsid w:val="00023099"/>
    <w:rsid w:val="000230A7"/>
    <w:rsid w:val="00045905"/>
    <w:rsid w:val="00087756"/>
    <w:rsid w:val="000A27E6"/>
    <w:rsid w:val="000B171D"/>
    <w:rsid w:val="000B4EFB"/>
    <w:rsid w:val="000C3688"/>
    <w:rsid w:val="000D620D"/>
    <w:rsid w:val="000E6311"/>
    <w:rsid w:val="001315FC"/>
    <w:rsid w:val="0016564B"/>
    <w:rsid w:val="00182BAC"/>
    <w:rsid w:val="001A6889"/>
    <w:rsid w:val="001C1CA3"/>
    <w:rsid w:val="001D1F68"/>
    <w:rsid w:val="001E4218"/>
    <w:rsid w:val="001E760B"/>
    <w:rsid w:val="0024107F"/>
    <w:rsid w:val="0026195A"/>
    <w:rsid w:val="002A51D6"/>
    <w:rsid w:val="002A5908"/>
    <w:rsid w:val="002A74AC"/>
    <w:rsid w:val="002C4712"/>
    <w:rsid w:val="002E1915"/>
    <w:rsid w:val="002E55CD"/>
    <w:rsid w:val="002F440C"/>
    <w:rsid w:val="003004C3"/>
    <w:rsid w:val="003045D7"/>
    <w:rsid w:val="00322E0E"/>
    <w:rsid w:val="003461C0"/>
    <w:rsid w:val="003536A7"/>
    <w:rsid w:val="003A2370"/>
    <w:rsid w:val="003F3E0E"/>
    <w:rsid w:val="0045589B"/>
    <w:rsid w:val="004603AE"/>
    <w:rsid w:val="00492A58"/>
    <w:rsid w:val="004B780F"/>
    <w:rsid w:val="004C74FF"/>
    <w:rsid w:val="00503975"/>
    <w:rsid w:val="005039F8"/>
    <w:rsid w:val="00503FF2"/>
    <w:rsid w:val="0051063F"/>
    <w:rsid w:val="0051353E"/>
    <w:rsid w:val="00514E67"/>
    <w:rsid w:val="00547816"/>
    <w:rsid w:val="005556C7"/>
    <w:rsid w:val="00556DAD"/>
    <w:rsid w:val="00571E94"/>
    <w:rsid w:val="005C1F75"/>
    <w:rsid w:val="005C54E0"/>
    <w:rsid w:val="005D2937"/>
    <w:rsid w:val="005E6402"/>
    <w:rsid w:val="00613E56"/>
    <w:rsid w:val="00620774"/>
    <w:rsid w:val="0062548F"/>
    <w:rsid w:val="00643CCC"/>
    <w:rsid w:val="0065230B"/>
    <w:rsid w:val="006A1B28"/>
    <w:rsid w:val="006B532B"/>
    <w:rsid w:val="006C3007"/>
    <w:rsid w:val="006D552F"/>
    <w:rsid w:val="006D60C0"/>
    <w:rsid w:val="006F02C9"/>
    <w:rsid w:val="0073307F"/>
    <w:rsid w:val="007512C2"/>
    <w:rsid w:val="00755A44"/>
    <w:rsid w:val="0076514A"/>
    <w:rsid w:val="00785D5D"/>
    <w:rsid w:val="00787EAD"/>
    <w:rsid w:val="007B0D05"/>
    <w:rsid w:val="007E67DE"/>
    <w:rsid w:val="007F20E7"/>
    <w:rsid w:val="008168E8"/>
    <w:rsid w:val="008553A6"/>
    <w:rsid w:val="00865168"/>
    <w:rsid w:val="00870F98"/>
    <w:rsid w:val="00874FE5"/>
    <w:rsid w:val="0089191A"/>
    <w:rsid w:val="008A4F8F"/>
    <w:rsid w:val="00924FE1"/>
    <w:rsid w:val="00945FEA"/>
    <w:rsid w:val="009759AA"/>
    <w:rsid w:val="009905BA"/>
    <w:rsid w:val="00997C55"/>
    <w:rsid w:val="009C0648"/>
    <w:rsid w:val="009C507B"/>
    <w:rsid w:val="00A662A1"/>
    <w:rsid w:val="00A85FD3"/>
    <w:rsid w:val="00AD1C91"/>
    <w:rsid w:val="00B21CF2"/>
    <w:rsid w:val="00B373F3"/>
    <w:rsid w:val="00B52D39"/>
    <w:rsid w:val="00B66E64"/>
    <w:rsid w:val="00B75304"/>
    <w:rsid w:val="00B94AC4"/>
    <w:rsid w:val="00BC7472"/>
    <w:rsid w:val="00BE5EF8"/>
    <w:rsid w:val="00C44B4E"/>
    <w:rsid w:val="00C473C8"/>
    <w:rsid w:val="00C8524F"/>
    <w:rsid w:val="00C87598"/>
    <w:rsid w:val="00CA62A5"/>
    <w:rsid w:val="00CC2BE1"/>
    <w:rsid w:val="00CD1143"/>
    <w:rsid w:val="00D01D37"/>
    <w:rsid w:val="00D53B93"/>
    <w:rsid w:val="00D86CCD"/>
    <w:rsid w:val="00DF578C"/>
    <w:rsid w:val="00DF584E"/>
    <w:rsid w:val="00E02165"/>
    <w:rsid w:val="00E048C4"/>
    <w:rsid w:val="00E515DA"/>
    <w:rsid w:val="00EA6D4D"/>
    <w:rsid w:val="00EE6424"/>
    <w:rsid w:val="00F10A18"/>
    <w:rsid w:val="00F22583"/>
    <w:rsid w:val="00F2339E"/>
    <w:rsid w:val="00F34289"/>
    <w:rsid w:val="00F45946"/>
    <w:rsid w:val="00F876E9"/>
    <w:rsid w:val="00FA0CC4"/>
    <w:rsid w:val="00FA532D"/>
    <w:rsid w:val="00FE2F5D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F7B88"/>
  <w15:chartTrackingRefBased/>
  <w15:docId w15:val="{0D1C4E57-AD34-4513-A0D8-FF6687EE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3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33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07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3307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330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FEA"/>
    <w:pPr>
      <w:ind w:left="720"/>
      <w:contextualSpacing/>
    </w:pPr>
  </w:style>
  <w:style w:type="character" w:customStyle="1" w:styleId="fontstyle01">
    <w:name w:val="fontstyle01"/>
    <w:basedOn w:val="DefaultParagraphFont"/>
    <w:rsid w:val="0086516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65168"/>
    <w:rPr>
      <w:rFonts w:ascii="ArialMT" w:eastAsia="Arial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6516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Char">
    <w:name w:val="Char Char1 Char Char Char"/>
    <w:basedOn w:val="Normal"/>
    <w:rsid w:val="003A23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62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1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CA3"/>
  </w:style>
  <w:style w:type="paragraph" w:styleId="Footer">
    <w:name w:val="footer"/>
    <w:basedOn w:val="Normal"/>
    <w:link w:val="FooterChar"/>
    <w:uiPriority w:val="99"/>
    <w:unhideWhenUsed/>
    <w:rsid w:val="001C1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CA3"/>
  </w:style>
  <w:style w:type="character" w:styleId="FollowedHyperlink">
    <w:name w:val="FollowedHyperlink"/>
    <w:basedOn w:val="DefaultParagraphFont"/>
    <w:uiPriority w:val="99"/>
    <w:semiHidden/>
    <w:unhideWhenUsed/>
    <w:rsid w:val="00870F98"/>
    <w:rPr>
      <w:color w:val="954F72" w:themeColor="followedHyperlink"/>
      <w:u w:val="single"/>
    </w:rPr>
  </w:style>
  <w:style w:type="character" w:customStyle="1" w:styleId="fontstyle11">
    <w:name w:val="fontstyle11"/>
    <w:basedOn w:val="DefaultParagraphFont"/>
    <w:rsid w:val="00DF584E"/>
    <w:rPr>
      <w:rFonts w:ascii="FrutigerLT-Light" w:hAnsi="FrutigerLT-Light" w:hint="default"/>
      <w:b w:val="0"/>
      <w:bCs w:val="0"/>
      <w:i w:val="0"/>
      <w:iCs w:val="0"/>
      <w:color w:val="565656"/>
      <w:sz w:val="24"/>
      <w:szCs w:val="24"/>
    </w:rPr>
  </w:style>
  <w:style w:type="paragraph" w:customStyle="1" w:styleId="xmsonormal">
    <w:name w:val="x_msonormal"/>
    <w:basedOn w:val="Normal"/>
    <w:rsid w:val="00DF584E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0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4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cal.gov.uk/our-support/guidance-and-resources/equality-frameworks/equality-framework-local-govern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46FC-36A4-4E2A-BBB0-605EA17E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3045</Characters>
  <Application>Microsoft Office Word</Application>
  <DocSecurity>0</DocSecurity>
  <Lines>91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Mayling, Trina</dc:creator>
  <cp:keywords/>
  <dc:description/>
  <cp:lastModifiedBy>Earl, Charlotte</cp:lastModifiedBy>
  <cp:revision>3</cp:revision>
  <dcterms:created xsi:type="dcterms:W3CDTF">2025-12-02T09:57:00Z</dcterms:created>
  <dcterms:modified xsi:type="dcterms:W3CDTF">2025-12-02T09:57:00Z</dcterms:modified>
</cp:coreProperties>
</file>